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1119" w:rsidRDefault="00286128" w:rsidP="00286128">
      <w:pPr>
        <w:jc w:val="right"/>
      </w:pPr>
      <w:bookmarkStart w:id="0" w:name="_GoBack"/>
      <w:bookmarkEnd w:id="0"/>
      <w:r>
        <w:rPr>
          <w:rFonts w:hint="eastAsia"/>
        </w:rPr>
        <w:t>2012</w:t>
      </w:r>
      <w:r>
        <w:rPr>
          <w:rFonts w:hint="eastAsia"/>
        </w:rPr>
        <w:t>年</w:t>
      </w:r>
      <w:r w:rsidR="00762F18">
        <w:rPr>
          <w:rFonts w:hint="eastAsia"/>
        </w:rPr>
        <w:t>11</w:t>
      </w:r>
      <w:r>
        <w:rPr>
          <w:rFonts w:hint="eastAsia"/>
        </w:rPr>
        <w:t>月</w:t>
      </w:r>
      <w:r w:rsidR="00762F18">
        <w:rPr>
          <w:rFonts w:hint="eastAsia"/>
        </w:rPr>
        <w:t>2</w:t>
      </w:r>
      <w:r>
        <w:rPr>
          <w:rFonts w:hint="eastAsia"/>
        </w:rPr>
        <w:t>日</w:t>
      </w:r>
    </w:p>
    <w:p w:rsidR="00286128" w:rsidRDefault="00541BE9">
      <w:r>
        <w:rPr>
          <w:rFonts w:hint="eastAsia"/>
        </w:rPr>
        <w:t>SIPS MP-TF</w:t>
      </w:r>
      <w:r>
        <w:rPr>
          <w:rFonts w:hint="eastAsia"/>
        </w:rPr>
        <w:t>委員　各位</w:t>
      </w:r>
    </w:p>
    <w:p w:rsidR="00286128" w:rsidRDefault="00286128" w:rsidP="00286128">
      <w:pPr>
        <w:jc w:val="right"/>
      </w:pPr>
      <w:r>
        <w:rPr>
          <w:rFonts w:hint="eastAsia"/>
        </w:rPr>
        <w:t>(</w:t>
      </w:r>
      <w:r>
        <w:rPr>
          <w:rFonts w:hint="eastAsia"/>
        </w:rPr>
        <w:t>株</w:t>
      </w:r>
      <w:r>
        <w:rPr>
          <w:rFonts w:hint="eastAsia"/>
        </w:rPr>
        <w:t>)</w:t>
      </w:r>
      <w:r>
        <w:rPr>
          <w:rFonts w:hint="eastAsia"/>
        </w:rPr>
        <w:t>データ･アプリケーション</w:t>
      </w:r>
    </w:p>
    <w:p w:rsidR="00286128" w:rsidRDefault="00286128" w:rsidP="00286128">
      <w:pPr>
        <w:jc w:val="right"/>
      </w:pPr>
      <w:r>
        <w:rPr>
          <w:rFonts w:hint="eastAsia"/>
        </w:rPr>
        <w:t>藤野裕司</w:t>
      </w:r>
    </w:p>
    <w:p w:rsidR="00286128" w:rsidRDefault="00286128"/>
    <w:p w:rsidR="00286128" w:rsidRPr="00286128" w:rsidRDefault="004206CC" w:rsidP="00286128">
      <w:pPr>
        <w:jc w:val="center"/>
        <w:rPr>
          <w:rFonts w:ascii="HGP創英角ｺﾞｼｯｸUB" w:eastAsia="HGP創英角ｺﾞｼｯｸUB"/>
          <w:sz w:val="36"/>
        </w:rPr>
      </w:pPr>
      <w:r>
        <w:rPr>
          <w:rFonts w:ascii="HGP創英角ｺﾞｼｯｸUB" w:eastAsia="HGP創英角ｺﾞｼｯｸUB" w:hint="eastAsia"/>
          <w:sz w:val="36"/>
        </w:rPr>
        <w:t xml:space="preserve">SIPS　メッセージング基盤TF　</w:t>
      </w:r>
      <w:r w:rsidR="00E578FE">
        <w:rPr>
          <w:rFonts w:ascii="HGP創英角ｺﾞｼｯｸUB" w:eastAsia="HGP創英角ｺﾞｼｯｸUB" w:hint="eastAsia"/>
          <w:sz w:val="36"/>
        </w:rPr>
        <w:t>活動計画</w:t>
      </w:r>
      <w:r>
        <w:rPr>
          <w:rFonts w:ascii="HGP創英角ｺﾞｼｯｸUB" w:eastAsia="HGP創英角ｺﾞｼｯｸUB" w:hint="eastAsia"/>
          <w:sz w:val="36"/>
        </w:rPr>
        <w:t xml:space="preserve">　たたき台</w:t>
      </w:r>
    </w:p>
    <w:p w:rsidR="00286128" w:rsidRDefault="00286128"/>
    <w:p w:rsidR="00286128" w:rsidRPr="0027230D" w:rsidRDefault="004206CC" w:rsidP="005A4C09">
      <w:pPr>
        <w:pStyle w:val="ad"/>
        <w:numPr>
          <w:ilvl w:val="0"/>
          <w:numId w:val="1"/>
        </w:numPr>
        <w:ind w:leftChars="0"/>
        <w:rPr>
          <w:b/>
          <w:sz w:val="24"/>
        </w:rPr>
      </w:pPr>
      <w:r>
        <w:rPr>
          <w:rFonts w:hint="eastAsia"/>
          <w:b/>
          <w:sz w:val="24"/>
        </w:rPr>
        <w:t>目的</w:t>
      </w:r>
    </w:p>
    <w:p w:rsidR="009B6142" w:rsidRDefault="009B6142" w:rsidP="00F64F35">
      <w:pPr>
        <w:pStyle w:val="ad"/>
        <w:numPr>
          <w:ilvl w:val="1"/>
          <w:numId w:val="7"/>
        </w:numPr>
        <w:tabs>
          <w:tab w:val="left" w:pos="0"/>
        </w:tabs>
        <w:ind w:leftChars="0"/>
        <w:rPr>
          <w:bCs/>
        </w:rPr>
      </w:pPr>
      <w:r w:rsidRPr="00F64F35">
        <w:rPr>
          <w:rFonts w:hint="eastAsia"/>
          <w:bCs/>
        </w:rPr>
        <w:t>国内企業が海外とのサプライチェーン連携を目指すとき、</w:t>
      </w:r>
      <w:r w:rsidRPr="00F64F35">
        <w:rPr>
          <w:rFonts w:hint="eastAsia"/>
          <w:bCs/>
        </w:rPr>
        <w:t>SIPS</w:t>
      </w:r>
      <w:r w:rsidRPr="00F64F35">
        <w:rPr>
          <w:rFonts w:hint="eastAsia"/>
          <w:bCs/>
        </w:rPr>
        <w:t>のガイドラインに沿ったベンダーのサービスを受けると、海外のどのような企業とも接続することが可能となる</w:t>
      </w:r>
      <w:r w:rsidR="00824A5D">
        <w:rPr>
          <w:rFonts w:hint="eastAsia"/>
          <w:bCs/>
        </w:rPr>
        <w:t>永続的</w:t>
      </w:r>
      <w:r w:rsidRPr="00F64F35">
        <w:rPr>
          <w:rFonts w:hint="eastAsia"/>
          <w:bCs/>
        </w:rPr>
        <w:t>環境を</w:t>
      </w:r>
      <w:r w:rsidR="00824A5D">
        <w:rPr>
          <w:rFonts w:hint="eastAsia"/>
          <w:bCs/>
        </w:rPr>
        <w:t>構築</w:t>
      </w:r>
      <w:r w:rsidRPr="00F64F35">
        <w:rPr>
          <w:rFonts w:hint="eastAsia"/>
          <w:bCs/>
        </w:rPr>
        <w:t>する。</w:t>
      </w:r>
    </w:p>
    <w:p w:rsidR="009B6142" w:rsidRPr="009B6142" w:rsidRDefault="009B6142" w:rsidP="009B6142">
      <w:pPr>
        <w:tabs>
          <w:tab w:val="left" w:pos="0"/>
        </w:tabs>
        <w:ind w:leftChars="200" w:left="420" w:firstLineChars="200" w:firstLine="420"/>
        <w:rPr>
          <w:bCs/>
        </w:rPr>
      </w:pPr>
    </w:p>
    <w:p w:rsidR="009B6142" w:rsidRPr="00F64F35" w:rsidRDefault="009B6142" w:rsidP="00F64F35">
      <w:pPr>
        <w:pStyle w:val="ad"/>
        <w:numPr>
          <w:ilvl w:val="0"/>
          <w:numId w:val="1"/>
        </w:numPr>
        <w:ind w:leftChars="0"/>
        <w:rPr>
          <w:b/>
          <w:sz w:val="24"/>
        </w:rPr>
      </w:pPr>
      <w:r w:rsidRPr="00F64F35">
        <w:rPr>
          <w:rFonts w:hint="eastAsia"/>
          <w:b/>
          <w:sz w:val="24"/>
        </w:rPr>
        <w:t>活動範囲</w:t>
      </w:r>
    </w:p>
    <w:p w:rsidR="009B6142" w:rsidRPr="009B6142" w:rsidRDefault="009B6142" w:rsidP="00824A5D">
      <w:pPr>
        <w:pStyle w:val="ad"/>
        <w:numPr>
          <w:ilvl w:val="1"/>
          <w:numId w:val="7"/>
        </w:numPr>
        <w:tabs>
          <w:tab w:val="left" w:pos="0"/>
        </w:tabs>
        <w:ind w:leftChars="0"/>
        <w:rPr>
          <w:bCs/>
        </w:rPr>
      </w:pPr>
      <w:r w:rsidRPr="009B6142">
        <w:rPr>
          <w:rFonts w:hint="eastAsia"/>
          <w:bCs/>
        </w:rPr>
        <w:t>海外と接続するための「通信方式」「セキュリティ仕様」「メッセージ変換機能」「</w:t>
      </w:r>
      <w:r w:rsidR="00824A5D">
        <w:rPr>
          <w:rFonts w:hint="eastAsia"/>
          <w:bCs/>
        </w:rPr>
        <w:t>VAN/ASP</w:t>
      </w:r>
      <w:r w:rsidRPr="009B6142">
        <w:rPr>
          <w:rFonts w:hint="eastAsia"/>
          <w:bCs/>
        </w:rPr>
        <w:t>接続仕様」「運用方法」について検討し、それらのガイドラインを策定する。</w:t>
      </w:r>
    </w:p>
    <w:p w:rsidR="009B6142" w:rsidRDefault="009B6142" w:rsidP="00824A5D">
      <w:pPr>
        <w:pStyle w:val="ad"/>
        <w:numPr>
          <w:ilvl w:val="1"/>
          <w:numId w:val="7"/>
        </w:numPr>
        <w:tabs>
          <w:tab w:val="left" w:pos="0"/>
        </w:tabs>
        <w:ind w:leftChars="0"/>
        <w:rPr>
          <w:bCs/>
        </w:rPr>
      </w:pPr>
      <w:r w:rsidRPr="009B6142">
        <w:rPr>
          <w:rFonts w:hint="eastAsia"/>
          <w:bCs/>
        </w:rPr>
        <w:t>策定したガイドラインを、どのように普及し運用・メンテナンスを続けるかについても検討し、その体制も構築する。</w:t>
      </w:r>
    </w:p>
    <w:p w:rsidR="00824A5D" w:rsidRPr="00824A5D" w:rsidRDefault="00824A5D" w:rsidP="00824A5D">
      <w:pPr>
        <w:pStyle w:val="ad"/>
        <w:numPr>
          <w:ilvl w:val="1"/>
          <w:numId w:val="7"/>
        </w:numPr>
        <w:tabs>
          <w:tab w:val="left" w:pos="0"/>
        </w:tabs>
        <w:ind w:leftChars="0"/>
        <w:rPr>
          <w:bCs/>
        </w:rPr>
      </w:pPr>
      <w:r>
        <w:rPr>
          <w:rFonts w:hint="eastAsia"/>
          <w:bCs/>
        </w:rPr>
        <w:t>「ガイドラインは</w:t>
      </w:r>
      <w:r w:rsidRPr="009B6142">
        <w:rPr>
          <w:rFonts w:hint="eastAsia"/>
          <w:bCs/>
        </w:rPr>
        <w:t>作りました、あとは誰か使ってください」で終わらせない。</w:t>
      </w:r>
    </w:p>
    <w:p w:rsidR="00F64F35" w:rsidRPr="009B6142" w:rsidRDefault="00F64F35" w:rsidP="00824A5D">
      <w:pPr>
        <w:pStyle w:val="ad"/>
        <w:numPr>
          <w:ilvl w:val="1"/>
          <w:numId w:val="7"/>
        </w:numPr>
        <w:tabs>
          <w:tab w:val="left" w:pos="0"/>
        </w:tabs>
        <w:ind w:leftChars="0"/>
        <w:rPr>
          <w:bCs/>
        </w:rPr>
      </w:pPr>
      <w:r w:rsidRPr="009B6142">
        <w:rPr>
          <w:rFonts w:hint="eastAsia"/>
          <w:bCs/>
        </w:rPr>
        <w:t>本</w:t>
      </w:r>
      <w:r w:rsidRPr="009B6142">
        <w:rPr>
          <w:rFonts w:hint="eastAsia"/>
          <w:bCs/>
        </w:rPr>
        <w:t>TF</w:t>
      </w:r>
      <w:r w:rsidRPr="009B6142">
        <w:rPr>
          <w:rFonts w:hint="eastAsia"/>
          <w:bCs/>
        </w:rPr>
        <w:t>では、メッセージを交換するための基盤について検討を進める。メッセージの中身は問わない。よって、メッセージや業務プロセスの検討は、他の</w:t>
      </w:r>
      <w:r w:rsidRPr="009B6142">
        <w:rPr>
          <w:rFonts w:hint="eastAsia"/>
          <w:bCs/>
        </w:rPr>
        <w:t>TF</w:t>
      </w:r>
      <w:r w:rsidRPr="009B6142">
        <w:rPr>
          <w:rFonts w:hint="eastAsia"/>
          <w:bCs/>
        </w:rPr>
        <w:t>に委ねる。</w:t>
      </w:r>
    </w:p>
    <w:p w:rsidR="009B6142" w:rsidRPr="009B6142" w:rsidRDefault="009B6142" w:rsidP="009B6142">
      <w:pPr>
        <w:tabs>
          <w:tab w:val="left" w:pos="0"/>
        </w:tabs>
        <w:ind w:leftChars="200" w:left="420" w:firstLineChars="200" w:firstLine="420"/>
        <w:rPr>
          <w:bCs/>
        </w:rPr>
      </w:pPr>
    </w:p>
    <w:p w:rsidR="009B6142" w:rsidRPr="00F64F35" w:rsidRDefault="009B6142" w:rsidP="00F64F35">
      <w:pPr>
        <w:pStyle w:val="ad"/>
        <w:numPr>
          <w:ilvl w:val="0"/>
          <w:numId w:val="1"/>
        </w:numPr>
        <w:ind w:leftChars="0"/>
        <w:rPr>
          <w:b/>
          <w:sz w:val="24"/>
        </w:rPr>
      </w:pPr>
      <w:r w:rsidRPr="00F64F35">
        <w:rPr>
          <w:rFonts w:hint="eastAsia"/>
          <w:b/>
          <w:sz w:val="24"/>
        </w:rPr>
        <w:t>活動方針</w:t>
      </w:r>
    </w:p>
    <w:p w:rsidR="009B6142" w:rsidRPr="00824A5D" w:rsidRDefault="009B6142" w:rsidP="007F4CE7">
      <w:pPr>
        <w:pStyle w:val="ad"/>
        <w:numPr>
          <w:ilvl w:val="1"/>
          <w:numId w:val="9"/>
        </w:numPr>
        <w:tabs>
          <w:tab w:val="left" w:pos="0"/>
          <w:tab w:val="left" w:pos="993"/>
        </w:tabs>
        <w:snapToGrid w:val="0"/>
        <w:ind w:leftChars="0" w:left="340" w:hanging="113"/>
        <w:contextualSpacing/>
        <w:rPr>
          <w:bCs/>
        </w:rPr>
      </w:pPr>
      <w:r w:rsidRPr="00824A5D">
        <w:rPr>
          <w:rFonts w:hint="eastAsia"/>
          <w:bCs/>
        </w:rPr>
        <w:t>調査</w:t>
      </w:r>
    </w:p>
    <w:p w:rsidR="009B6142" w:rsidRPr="009B6142" w:rsidRDefault="009B6142" w:rsidP="00824A5D">
      <w:pPr>
        <w:pStyle w:val="ad"/>
        <w:numPr>
          <w:ilvl w:val="1"/>
          <w:numId w:val="7"/>
        </w:numPr>
        <w:tabs>
          <w:tab w:val="left" w:pos="0"/>
        </w:tabs>
        <w:ind w:leftChars="0"/>
        <w:rPr>
          <w:bCs/>
        </w:rPr>
      </w:pPr>
      <w:r w:rsidRPr="009B6142">
        <w:rPr>
          <w:rFonts w:hint="eastAsia"/>
          <w:bCs/>
        </w:rPr>
        <w:t>海外の</w:t>
      </w:r>
      <w:r w:rsidR="00824A5D">
        <w:rPr>
          <w:rFonts w:hint="eastAsia"/>
          <w:bCs/>
        </w:rPr>
        <w:t>VAN/ASP</w:t>
      </w:r>
      <w:r w:rsidRPr="009B6142">
        <w:rPr>
          <w:rFonts w:hint="eastAsia"/>
          <w:bCs/>
        </w:rPr>
        <w:t>ベンダーのサービス内容を調査し、どのような仕様を装備すれば接続可能となるかを検討する。</w:t>
      </w:r>
    </w:p>
    <w:p w:rsidR="009B6142" w:rsidRPr="009B6142" w:rsidRDefault="009B6142" w:rsidP="00824A5D">
      <w:pPr>
        <w:pStyle w:val="ad"/>
        <w:numPr>
          <w:ilvl w:val="1"/>
          <w:numId w:val="7"/>
        </w:numPr>
        <w:tabs>
          <w:tab w:val="left" w:pos="0"/>
        </w:tabs>
        <w:ind w:leftChars="0"/>
        <w:rPr>
          <w:bCs/>
        </w:rPr>
      </w:pPr>
      <w:r w:rsidRPr="009B6142">
        <w:rPr>
          <w:rFonts w:hint="eastAsia"/>
          <w:bCs/>
        </w:rPr>
        <w:t>調査は、まずはベンダーを洗いだし、</w:t>
      </w:r>
      <w:r w:rsidRPr="009B6142">
        <w:rPr>
          <w:rFonts w:hint="eastAsia"/>
          <w:bCs/>
        </w:rPr>
        <w:t>Web</w:t>
      </w:r>
      <w:r w:rsidRPr="009B6142">
        <w:rPr>
          <w:rFonts w:hint="eastAsia"/>
          <w:bCs/>
        </w:rPr>
        <w:t>で必要とされる内容を洗い出す。</w:t>
      </w:r>
    </w:p>
    <w:p w:rsidR="009B6142" w:rsidRPr="009B6142" w:rsidRDefault="009B6142" w:rsidP="00824A5D">
      <w:pPr>
        <w:pStyle w:val="ad"/>
        <w:numPr>
          <w:ilvl w:val="1"/>
          <w:numId w:val="7"/>
        </w:numPr>
        <w:tabs>
          <w:tab w:val="left" w:pos="0"/>
        </w:tabs>
        <w:ind w:leftChars="0"/>
        <w:rPr>
          <w:bCs/>
        </w:rPr>
      </w:pPr>
      <w:r w:rsidRPr="009B6142">
        <w:rPr>
          <w:rFonts w:hint="eastAsia"/>
          <w:bCs/>
        </w:rPr>
        <w:t>必要に応じて可能な範囲でヒヤリング等も</w:t>
      </w:r>
      <w:r w:rsidR="007F4CE7">
        <w:rPr>
          <w:rFonts w:hint="eastAsia"/>
          <w:bCs/>
        </w:rPr>
        <w:t>行う</w:t>
      </w:r>
      <w:r w:rsidRPr="009B6142">
        <w:rPr>
          <w:rFonts w:hint="eastAsia"/>
          <w:bCs/>
        </w:rPr>
        <w:t>。</w:t>
      </w:r>
    </w:p>
    <w:p w:rsidR="009B6142" w:rsidRPr="009B6142" w:rsidRDefault="009B6142" w:rsidP="00824A5D">
      <w:pPr>
        <w:pStyle w:val="ad"/>
        <w:numPr>
          <w:ilvl w:val="1"/>
          <w:numId w:val="7"/>
        </w:numPr>
        <w:tabs>
          <w:tab w:val="left" w:pos="0"/>
        </w:tabs>
        <w:ind w:leftChars="0"/>
        <w:rPr>
          <w:bCs/>
        </w:rPr>
      </w:pPr>
    </w:p>
    <w:p w:rsidR="009B6142" w:rsidRPr="007F4CE7" w:rsidRDefault="009B6142" w:rsidP="007F4CE7">
      <w:pPr>
        <w:pStyle w:val="ad"/>
        <w:numPr>
          <w:ilvl w:val="1"/>
          <w:numId w:val="9"/>
        </w:numPr>
        <w:tabs>
          <w:tab w:val="left" w:pos="0"/>
          <w:tab w:val="left" w:pos="993"/>
        </w:tabs>
        <w:snapToGrid w:val="0"/>
        <w:ind w:leftChars="0" w:left="340" w:hanging="113"/>
        <w:contextualSpacing/>
        <w:rPr>
          <w:bCs/>
        </w:rPr>
      </w:pPr>
      <w:r w:rsidRPr="007F4CE7">
        <w:rPr>
          <w:rFonts w:hint="eastAsia"/>
          <w:bCs/>
        </w:rPr>
        <w:t>検討範囲</w:t>
      </w:r>
    </w:p>
    <w:p w:rsidR="009B6142" w:rsidRPr="009B6142" w:rsidRDefault="009B6142" w:rsidP="00824A5D">
      <w:pPr>
        <w:pStyle w:val="ad"/>
        <w:numPr>
          <w:ilvl w:val="1"/>
          <w:numId w:val="7"/>
        </w:numPr>
        <w:tabs>
          <w:tab w:val="left" w:pos="0"/>
        </w:tabs>
        <w:ind w:leftChars="0"/>
        <w:rPr>
          <w:bCs/>
        </w:rPr>
      </w:pPr>
      <w:r w:rsidRPr="009B6142">
        <w:rPr>
          <w:rFonts w:hint="eastAsia"/>
          <w:bCs/>
        </w:rPr>
        <w:t>検討内容は、欧米各企業と接続可能であることを前提とし、今後日本にとって重要なマーケットであるアジア各国との有効かつ柔軟なネットワーク構築が可能となるガイドラインの策定を目指す。</w:t>
      </w:r>
    </w:p>
    <w:p w:rsidR="009B6142" w:rsidRPr="009B6142" w:rsidRDefault="009B6142" w:rsidP="00824A5D">
      <w:pPr>
        <w:pStyle w:val="ad"/>
        <w:numPr>
          <w:ilvl w:val="1"/>
          <w:numId w:val="7"/>
        </w:numPr>
        <w:tabs>
          <w:tab w:val="left" w:pos="0"/>
        </w:tabs>
        <w:ind w:leftChars="0"/>
        <w:rPr>
          <w:bCs/>
        </w:rPr>
      </w:pPr>
      <w:r w:rsidRPr="009B6142">
        <w:rPr>
          <w:rFonts w:hint="eastAsia"/>
          <w:bCs/>
        </w:rPr>
        <w:t>日本国内とアジア各国およびアジア域内同士が容易に接続可能となるモデルを検討する。</w:t>
      </w:r>
    </w:p>
    <w:p w:rsidR="009B6142" w:rsidRPr="009B6142" w:rsidRDefault="009B6142" w:rsidP="00824A5D">
      <w:pPr>
        <w:pStyle w:val="ad"/>
        <w:numPr>
          <w:ilvl w:val="1"/>
          <w:numId w:val="7"/>
        </w:numPr>
        <w:tabs>
          <w:tab w:val="left" w:pos="0"/>
        </w:tabs>
        <w:ind w:leftChars="0"/>
        <w:rPr>
          <w:bCs/>
        </w:rPr>
      </w:pPr>
      <w:r w:rsidRPr="009B6142">
        <w:rPr>
          <w:rFonts w:hint="eastAsia"/>
          <w:bCs/>
        </w:rPr>
        <w:t>検討範囲としての基本は、インターネット経由のネットワーク。</w:t>
      </w:r>
    </w:p>
    <w:p w:rsidR="009B6142" w:rsidRPr="009B6142" w:rsidRDefault="009B6142" w:rsidP="00824A5D">
      <w:pPr>
        <w:pStyle w:val="ad"/>
        <w:numPr>
          <w:ilvl w:val="1"/>
          <w:numId w:val="7"/>
        </w:numPr>
        <w:tabs>
          <w:tab w:val="left" w:pos="0"/>
        </w:tabs>
        <w:ind w:leftChars="0"/>
        <w:rPr>
          <w:bCs/>
        </w:rPr>
      </w:pPr>
      <w:r w:rsidRPr="009B6142">
        <w:rPr>
          <w:rFonts w:hint="eastAsia"/>
          <w:bCs/>
        </w:rPr>
        <w:t>その上で通信を行うための通信プロトコル、セキュリティ確保の方法や認証方法、メッセージ構造を特定するシンタックスや</w:t>
      </w:r>
      <w:r w:rsidRPr="009B6142">
        <w:rPr>
          <w:rFonts w:hint="eastAsia"/>
          <w:bCs/>
        </w:rPr>
        <w:t>XML</w:t>
      </w:r>
      <w:r w:rsidRPr="009B6142">
        <w:rPr>
          <w:rFonts w:hint="eastAsia"/>
          <w:bCs/>
        </w:rPr>
        <w:t>の運用。</w:t>
      </w:r>
      <w:r w:rsidR="00824A5D">
        <w:rPr>
          <w:rFonts w:hint="eastAsia"/>
          <w:bCs/>
        </w:rPr>
        <w:t>VAN/ASP</w:t>
      </w:r>
      <w:r w:rsidRPr="009B6142">
        <w:rPr>
          <w:rFonts w:hint="eastAsia"/>
          <w:bCs/>
        </w:rPr>
        <w:t>を不整合なく接続する仕様、等。</w:t>
      </w:r>
    </w:p>
    <w:p w:rsidR="007F4CE7" w:rsidRDefault="007F4CE7" w:rsidP="000E1EDB">
      <w:pPr>
        <w:pStyle w:val="ad"/>
        <w:tabs>
          <w:tab w:val="left" w:pos="0"/>
        </w:tabs>
        <w:ind w:leftChars="0"/>
        <w:rPr>
          <w:bCs/>
        </w:rPr>
      </w:pPr>
    </w:p>
    <w:p w:rsidR="007F4CE7" w:rsidRPr="007F4CE7" w:rsidRDefault="007F4CE7" w:rsidP="007F4CE7">
      <w:pPr>
        <w:pStyle w:val="ad"/>
        <w:numPr>
          <w:ilvl w:val="1"/>
          <w:numId w:val="9"/>
        </w:numPr>
        <w:tabs>
          <w:tab w:val="left" w:pos="0"/>
          <w:tab w:val="left" w:pos="993"/>
        </w:tabs>
        <w:snapToGrid w:val="0"/>
        <w:ind w:leftChars="0" w:left="340" w:hanging="113"/>
        <w:contextualSpacing/>
        <w:rPr>
          <w:bCs/>
        </w:rPr>
      </w:pPr>
      <w:r>
        <w:rPr>
          <w:rFonts w:hint="eastAsia"/>
          <w:bCs/>
        </w:rPr>
        <w:t>実証実験の実施</w:t>
      </w:r>
    </w:p>
    <w:p w:rsidR="007F4CE7" w:rsidRDefault="007F4CE7" w:rsidP="007F4CE7">
      <w:pPr>
        <w:pStyle w:val="ad"/>
        <w:numPr>
          <w:ilvl w:val="1"/>
          <w:numId w:val="7"/>
        </w:numPr>
        <w:tabs>
          <w:tab w:val="left" w:pos="0"/>
        </w:tabs>
        <w:ind w:leftChars="0"/>
        <w:rPr>
          <w:bCs/>
        </w:rPr>
      </w:pPr>
      <w:r w:rsidRPr="009B6142">
        <w:rPr>
          <w:rFonts w:hint="eastAsia"/>
          <w:bCs/>
        </w:rPr>
        <w:t>検討した内容に不都合がないかを、国内ベンダー間で実証</w:t>
      </w:r>
      <w:r w:rsidR="005814A4">
        <w:rPr>
          <w:rFonts w:hint="eastAsia"/>
          <w:bCs/>
        </w:rPr>
        <w:t>実験を行い</w:t>
      </w:r>
      <w:r w:rsidRPr="009B6142">
        <w:rPr>
          <w:rFonts w:hint="eastAsia"/>
          <w:bCs/>
        </w:rPr>
        <w:t>、その結果が確認できたのち、</w:t>
      </w:r>
      <w:r w:rsidRPr="009B6142">
        <w:rPr>
          <w:rFonts w:hint="eastAsia"/>
          <w:bCs/>
        </w:rPr>
        <w:t>AFACT</w:t>
      </w:r>
      <w:r w:rsidR="005814A4">
        <w:rPr>
          <w:rFonts w:hint="eastAsia"/>
          <w:bCs/>
        </w:rPr>
        <w:t>各国の異なる拠点・ベンダー間での</w:t>
      </w:r>
      <w:r w:rsidRPr="009B6142">
        <w:rPr>
          <w:rFonts w:hint="eastAsia"/>
          <w:bCs/>
        </w:rPr>
        <w:t>実証を行う。</w:t>
      </w:r>
    </w:p>
    <w:p w:rsidR="007F4CE7" w:rsidRPr="004171DB" w:rsidRDefault="007F4CE7" w:rsidP="007F4CE7">
      <w:pPr>
        <w:tabs>
          <w:tab w:val="left" w:pos="0"/>
        </w:tabs>
        <w:rPr>
          <w:bCs/>
        </w:rPr>
      </w:pPr>
    </w:p>
    <w:p w:rsidR="007F4CE7" w:rsidRDefault="007F4CE7" w:rsidP="007F4CE7">
      <w:pPr>
        <w:pStyle w:val="ad"/>
        <w:numPr>
          <w:ilvl w:val="1"/>
          <w:numId w:val="9"/>
        </w:numPr>
        <w:tabs>
          <w:tab w:val="left" w:pos="0"/>
          <w:tab w:val="left" w:pos="993"/>
        </w:tabs>
        <w:snapToGrid w:val="0"/>
        <w:ind w:leftChars="0" w:left="340" w:hanging="113"/>
        <w:contextualSpacing/>
        <w:rPr>
          <w:bCs/>
        </w:rPr>
      </w:pPr>
      <w:r>
        <w:rPr>
          <w:bCs/>
        </w:rPr>
        <w:lastRenderedPageBreak/>
        <w:t>I</w:t>
      </w:r>
      <w:r>
        <w:rPr>
          <w:rFonts w:hint="eastAsia"/>
          <w:bCs/>
        </w:rPr>
        <w:t>OT</w:t>
      </w:r>
      <w:r>
        <w:rPr>
          <w:rFonts w:hint="eastAsia"/>
          <w:bCs/>
        </w:rPr>
        <w:t>（</w:t>
      </w:r>
      <w:proofErr w:type="spellStart"/>
      <w:r w:rsidR="005814A4">
        <w:rPr>
          <w:rFonts w:hint="eastAsia"/>
          <w:bCs/>
        </w:rPr>
        <w:t>Inter</w:t>
      </w:r>
      <w:r>
        <w:rPr>
          <w:rFonts w:hint="eastAsia"/>
          <w:bCs/>
        </w:rPr>
        <w:t>Operability</w:t>
      </w:r>
      <w:proofErr w:type="spellEnd"/>
      <w:r>
        <w:rPr>
          <w:rFonts w:hint="eastAsia"/>
          <w:bCs/>
        </w:rPr>
        <w:t xml:space="preserve"> Test</w:t>
      </w:r>
      <w:r>
        <w:rPr>
          <w:rFonts w:hint="eastAsia"/>
          <w:bCs/>
        </w:rPr>
        <w:t>）</w:t>
      </w:r>
      <w:r w:rsidR="005814A4">
        <w:rPr>
          <w:rFonts w:hint="eastAsia"/>
          <w:bCs/>
        </w:rPr>
        <w:t>証明書の発行</w:t>
      </w:r>
    </w:p>
    <w:p w:rsidR="005814A4" w:rsidRDefault="005814A4" w:rsidP="005814A4">
      <w:pPr>
        <w:pStyle w:val="ad"/>
        <w:numPr>
          <w:ilvl w:val="1"/>
          <w:numId w:val="7"/>
        </w:numPr>
        <w:tabs>
          <w:tab w:val="left" w:pos="0"/>
        </w:tabs>
        <w:ind w:leftChars="0"/>
        <w:rPr>
          <w:bCs/>
        </w:rPr>
      </w:pPr>
      <w:r>
        <w:rPr>
          <w:rFonts w:hint="eastAsia"/>
          <w:bCs/>
        </w:rPr>
        <w:t>実証実験で確認ができたサービスもしくは製品に対して、</w:t>
      </w:r>
      <w:r>
        <w:rPr>
          <w:rFonts w:hint="eastAsia"/>
          <w:bCs/>
        </w:rPr>
        <w:t>IOT</w:t>
      </w:r>
      <w:r>
        <w:rPr>
          <w:rFonts w:hint="eastAsia"/>
          <w:bCs/>
        </w:rPr>
        <w:t>証明書を発行する</w:t>
      </w:r>
    </w:p>
    <w:p w:rsidR="005814A4" w:rsidRDefault="005814A4" w:rsidP="005814A4">
      <w:pPr>
        <w:pStyle w:val="ad"/>
        <w:numPr>
          <w:ilvl w:val="1"/>
          <w:numId w:val="7"/>
        </w:numPr>
        <w:tabs>
          <w:tab w:val="left" w:pos="0"/>
        </w:tabs>
        <w:ind w:leftChars="0"/>
        <w:rPr>
          <w:bCs/>
        </w:rPr>
      </w:pPr>
      <w:r>
        <w:rPr>
          <w:rFonts w:hint="eastAsia"/>
          <w:bCs/>
        </w:rPr>
        <w:t>これは、第</w:t>
      </w:r>
      <w:r>
        <w:rPr>
          <w:rFonts w:hint="eastAsia"/>
          <w:bCs/>
        </w:rPr>
        <w:t>3</w:t>
      </w:r>
      <w:r>
        <w:rPr>
          <w:rFonts w:hint="eastAsia"/>
          <w:bCs/>
        </w:rPr>
        <w:t>者機関が発行する認定書ではなく、</w:t>
      </w:r>
      <w:r>
        <w:rPr>
          <w:rFonts w:hint="eastAsia"/>
          <w:bCs/>
        </w:rPr>
        <w:t>SIPS</w:t>
      </w:r>
      <w:r>
        <w:rPr>
          <w:rFonts w:hint="eastAsia"/>
          <w:bCs/>
        </w:rPr>
        <w:t>内で相互接続試験が完了した証となる</w:t>
      </w:r>
    </w:p>
    <w:p w:rsidR="004171DB" w:rsidRDefault="004171DB" w:rsidP="004171DB">
      <w:pPr>
        <w:pStyle w:val="ad"/>
        <w:tabs>
          <w:tab w:val="left" w:pos="0"/>
          <w:tab w:val="left" w:pos="993"/>
        </w:tabs>
        <w:snapToGrid w:val="0"/>
        <w:ind w:leftChars="0" w:left="340"/>
        <w:contextualSpacing/>
        <w:rPr>
          <w:bCs/>
        </w:rPr>
      </w:pPr>
    </w:p>
    <w:p w:rsidR="004171DB" w:rsidRDefault="004171DB" w:rsidP="004171DB">
      <w:pPr>
        <w:pStyle w:val="ad"/>
        <w:numPr>
          <w:ilvl w:val="1"/>
          <w:numId w:val="9"/>
        </w:numPr>
        <w:tabs>
          <w:tab w:val="left" w:pos="0"/>
          <w:tab w:val="left" w:pos="993"/>
        </w:tabs>
        <w:snapToGrid w:val="0"/>
        <w:ind w:leftChars="0" w:left="340" w:hanging="113"/>
        <w:contextualSpacing/>
        <w:rPr>
          <w:bCs/>
        </w:rPr>
      </w:pPr>
      <w:r>
        <w:rPr>
          <w:rFonts w:hint="eastAsia"/>
          <w:bCs/>
        </w:rPr>
        <w:t>ガイドラインの策定</w:t>
      </w:r>
    </w:p>
    <w:p w:rsidR="004171DB" w:rsidRPr="009B6142" w:rsidRDefault="004171DB" w:rsidP="004171DB">
      <w:pPr>
        <w:pStyle w:val="ad"/>
        <w:numPr>
          <w:ilvl w:val="1"/>
          <w:numId w:val="7"/>
        </w:numPr>
        <w:tabs>
          <w:tab w:val="left" w:pos="0"/>
        </w:tabs>
        <w:ind w:leftChars="0"/>
        <w:rPr>
          <w:bCs/>
        </w:rPr>
      </w:pPr>
      <w:r w:rsidRPr="009B6142">
        <w:rPr>
          <w:rFonts w:hint="eastAsia"/>
          <w:bCs/>
        </w:rPr>
        <w:t>確認がとれた上で、接続仕様を技術ガイドライン、運用の指針</w:t>
      </w:r>
      <w:r>
        <w:rPr>
          <w:rFonts w:hint="eastAsia"/>
          <w:bCs/>
        </w:rPr>
        <w:t>を</w:t>
      </w:r>
      <w:r w:rsidRPr="009B6142">
        <w:rPr>
          <w:rFonts w:hint="eastAsia"/>
          <w:bCs/>
        </w:rPr>
        <w:t>運用ガイドライン、普及を促進するため</w:t>
      </w:r>
      <w:r>
        <w:rPr>
          <w:rFonts w:hint="eastAsia"/>
          <w:bCs/>
        </w:rPr>
        <w:t>の指針を</w:t>
      </w:r>
      <w:r w:rsidRPr="009B6142">
        <w:rPr>
          <w:rFonts w:hint="eastAsia"/>
          <w:bCs/>
        </w:rPr>
        <w:t>活用ガイドライン</w:t>
      </w:r>
      <w:r>
        <w:rPr>
          <w:rFonts w:hint="eastAsia"/>
          <w:bCs/>
        </w:rPr>
        <w:t>として</w:t>
      </w:r>
      <w:r w:rsidRPr="009B6142">
        <w:rPr>
          <w:rFonts w:hint="eastAsia"/>
          <w:bCs/>
        </w:rPr>
        <w:t>策定する</w:t>
      </w:r>
    </w:p>
    <w:p w:rsidR="005814A4" w:rsidRPr="004171DB" w:rsidRDefault="005814A4" w:rsidP="005814A4">
      <w:pPr>
        <w:pStyle w:val="ad"/>
        <w:tabs>
          <w:tab w:val="left" w:pos="0"/>
          <w:tab w:val="left" w:pos="993"/>
        </w:tabs>
        <w:snapToGrid w:val="0"/>
        <w:ind w:leftChars="0" w:left="340"/>
        <w:contextualSpacing/>
        <w:rPr>
          <w:bCs/>
        </w:rPr>
      </w:pPr>
    </w:p>
    <w:p w:rsidR="005814A4" w:rsidRPr="005814A4" w:rsidRDefault="005814A4" w:rsidP="005814A4">
      <w:pPr>
        <w:pStyle w:val="ad"/>
        <w:numPr>
          <w:ilvl w:val="1"/>
          <w:numId w:val="9"/>
        </w:numPr>
        <w:tabs>
          <w:tab w:val="left" w:pos="0"/>
          <w:tab w:val="left" w:pos="993"/>
        </w:tabs>
        <w:snapToGrid w:val="0"/>
        <w:ind w:leftChars="0" w:left="340" w:hanging="113"/>
        <w:contextualSpacing/>
        <w:rPr>
          <w:bCs/>
        </w:rPr>
      </w:pPr>
      <w:r>
        <w:rPr>
          <w:rFonts w:hint="eastAsia"/>
          <w:bCs/>
        </w:rPr>
        <w:t>運用・メンテナンス方針検討</w:t>
      </w:r>
    </w:p>
    <w:p w:rsidR="007F4CE7" w:rsidRPr="005814A4" w:rsidRDefault="004171DB" w:rsidP="005814A4">
      <w:pPr>
        <w:pStyle w:val="ad"/>
        <w:numPr>
          <w:ilvl w:val="0"/>
          <w:numId w:val="11"/>
        </w:numPr>
        <w:tabs>
          <w:tab w:val="left" w:pos="0"/>
        </w:tabs>
        <w:ind w:leftChars="0"/>
        <w:rPr>
          <w:bCs/>
        </w:rPr>
      </w:pPr>
      <w:r>
        <w:rPr>
          <w:rFonts w:hint="eastAsia"/>
          <w:bCs/>
        </w:rPr>
        <w:t>各種ガイドラインに沿って、永続的に運用・メンテナンスする体制を確立する。</w:t>
      </w:r>
    </w:p>
    <w:p w:rsidR="009B6142" w:rsidRPr="009B6142" w:rsidRDefault="009B6142" w:rsidP="00F64F35">
      <w:pPr>
        <w:tabs>
          <w:tab w:val="left" w:pos="0"/>
        </w:tabs>
        <w:rPr>
          <w:bCs/>
        </w:rPr>
      </w:pPr>
    </w:p>
    <w:p w:rsidR="009B6142" w:rsidRPr="00F64F35" w:rsidRDefault="009B6142" w:rsidP="00F64F35">
      <w:pPr>
        <w:pStyle w:val="ad"/>
        <w:numPr>
          <w:ilvl w:val="0"/>
          <w:numId w:val="1"/>
        </w:numPr>
        <w:ind w:leftChars="0"/>
        <w:rPr>
          <w:b/>
          <w:sz w:val="24"/>
        </w:rPr>
      </w:pPr>
      <w:r w:rsidRPr="00F64F35">
        <w:rPr>
          <w:rFonts w:hint="eastAsia"/>
          <w:b/>
          <w:sz w:val="24"/>
        </w:rPr>
        <w:t>中期計画</w:t>
      </w:r>
    </w:p>
    <w:p w:rsidR="009B6142" w:rsidRPr="009B6142" w:rsidRDefault="009B6142" w:rsidP="004171DB">
      <w:pPr>
        <w:pStyle w:val="ad"/>
        <w:numPr>
          <w:ilvl w:val="1"/>
          <w:numId w:val="12"/>
        </w:numPr>
        <w:tabs>
          <w:tab w:val="left" w:pos="0"/>
          <w:tab w:val="left" w:pos="993"/>
        </w:tabs>
        <w:snapToGrid w:val="0"/>
        <w:ind w:leftChars="0"/>
        <w:contextualSpacing/>
        <w:rPr>
          <w:bCs/>
        </w:rPr>
      </w:pPr>
      <w:r w:rsidRPr="009B6142">
        <w:rPr>
          <w:rFonts w:hint="eastAsia"/>
          <w:bCs/>
        </w:rPr>
        <w:t>目標</w:t>
      </w:r>
    </w:p>
    <w:p w:rsidR="009B6142" w:rsidRDefault="009B6142" w:rsidP="004171DB">
      <w:pPr>
        <w:pStyle w:val="ad"/>
        <w:numPr>
          <w:ilvl w:val="0"/>
          <w:numId w:val="11"/>
        </w:numPr>
        <w:tabs>
          <w:tab w:val="left" w:pos="0"/>
        </w:tabs>
        <w:ind w:leftChars="0"/>
        <w:rPr>
          <w:bCs/>
        </w:rPr>
      </w:pPr>
      <w:r w:rsidRPr="004171DB">
        <w:rPr>
          <w:rFonts w:hint="eastAsia"/>
          <w:bCs/>
        </w:rPr>
        <w:t>海外と接続するための仕様を固め、</w:t>
      </w:r>
      <w:r w:rsidRPr="004171DB">
        <w:rPr>
          <w:rFonts w:hint="eastAsia"/>
          <w:bCs/>
        </w:rPr>
        <w:t>AFACT</w:t>
      </w:r>
      <w:r w:rsidRPr="004171DB">
        <w:rPr>
          <w:rFonts w:hint="eastAsia"/>
          <w:bCs/>
        </w:rPr>
        <w:t>での実証実験を通して日本と海外を結ぶための規格をガイドラインとして公表し、継続的に普及・メンテナンスできる体制を構築する。</w:t>
      </w:r>
    </w:p>
    <w:p w:rsidR="00D77617" w:rsidRDefault="00D77617" w:rsidP="00D77617">
      <w:pPr>
        <w:pStyle w:val="ad"/>
        <w:numPr>
          <w:ilvl w:val="0"/>
          <w:numId w:val="11"/>
        </w:numPr>
        <w:ind w:leftChars="0"/>
      </w:pPr>
      <w:r>
        <w:rPr>
          <w:rFonts w:hint="eastAsia"/>
        </w:rPr>
        <w:t>趣旨に賛同できるベンダーを募り、基盤を構築する。</w:t>
      </w:r>
    </w:p>
    <w:p w:rsidR="009B6142" w:rsidRPr="009B6142" w:rsidRDefault="009B6142" w:rsidP="00F64F35">
      <w:pPr>
        <w:tabs>
          <w:tab w:val="left" w:pos="0"/>
        </w:tabs>
        <w:rPr>
          <w:bCs/>
        </w:rPr>
      </w:pPr>
    </w:p>
    <w:p w:rsidR="009B6142" w:rsidRPr="009B6142" w:rsidRDefault="009B6142" w:rsidP="004171DB">
      <w:pPr>
        <w:pStyle w:val="ad"/>
        <w:numPr>
          <w:ilvl w:val="1"/>
          <w:numId w:val="12"/>
        </w:numPr>
        <w:tabs>
          <w:tab w:val="left" w:pos="0"/>
          <w:tab w:val="left" w:pos="993"/>
        </w:tabs>
        <w:snapToGrid w:val="0"/>
        <w:ind w:leftChars="0"/>
        <w:contextualSpacing/>
        <w:rPr>
          <w:bCs/>
        </w:rPr>
      </w:pPr>
      <w:r w:rsidRPr="009B6142">
        <w:rPr>
          <w:rFonts w:hint="eastAsia"/>
          <w:bCs/>
        </w:rPr>
        <w:t>実施体制</w:t>
      </w:r>
    </w:p>
    <w:p w:rsidR="009B6142" w:rsidRDefault="009B6142" w:rsidP="004171DB">
      <w:pPr>
        <w:pStyle w:val="ad"/>
        <w:numPr>
          <w:ilvl w:val="0"/>
          <w:numId w:val="11"/>
        </w:numPr>
        <w:tabs>
          <w:tab w:val="left" w:pos="0"/>
        </w:tabs>
        <w:ind w:leftChars="0"/>
        <w:rPr>
          <w:bCs/>
        </w:rPr>
      </w:pPr>
      <w:r w:rsidRPr="004171DB">
        <w:rPr>
          <w:rFonts w:hint="eastAsia"/>
          <w:bCs/>
        </w:rPr>
        <w:t>活動を効率よく実施するため</w:t>
      </w:r>
      <w:r w:rsidR="004171DB">
        <w:rPr>
          <w:rFonts w:hint="eastAsia"/>
          <w:bCs/>
        </w:rPr>
        <w:t>目的別に</w:t>
      </w:r>
      <w:r w:rsidRPr="004171DB">
        <w:rPr>
          <w:rFonts w:hint="eastAsia"/>
          <w:bCs/>
        </w:rPr>
        <w:t>専門部会を設立する。</w:t>
      </w:r>
    </w:p>
    <w:p w:rsidR="004171DB" w:rsidRPr="004171DB" w:rsidRDefault="004171DB" w:rsidP="004171DB">
      <w:pPr>
        <w:pStyle w:val="ad"/>
        <w:numPr>
          <w:ilvl w:val="0"/>
          <w:numId w:val="11"/>
        </w:numPr>
        <w:tabs>
          <w:tab w:val="left" w:pos="0"/>
        </w:tabs>
        <w:ind w:leftChars="0"/>
        <w:rPr>
          <w:bCs/>
        </w:rPr>
      </w:pPr>
      <w:r>
        <w:rPr>
          <w:rFonts w:hint="eastAsia"/>
          <w:bCs/>
        </w:rPr>
        <w:t>専門部会にて、調査検討・実証実験・ガイドライン策定・運用メンテナンス検討を行う。</w:t>
      </w:r>
    </w:p>
    <w:p w:rsidR="004171DB" w:rsidRDefault="004171DB" w:rsidP="00F64F35">
      <w:pPr>
        <w:tabs>
          <w:tab w:val="left" w:pos="0"/>
        </w:tabs>
        <w:rPr>
          <w:bCs/>
        </w:rPr>
      </w:pPr>
    </w:p>
    <w:p w:rsidR="009B6142" w:rsidRPr="009B6142" w:rsidRDefault="009B6142" w:rsidP="004171DB">
      <w:pPr>
        <w:pStyle w:val="ad"/>
        <w:numPr>
          <w:ilvl w:val="1"/>
          <w:numId w:val="12"/>
        </w:numPr>
        <w:tabs>
          <w:tab w:val="left" w:pos="0"/>
          <w:tab w:val="left" w:pos="993"/>
        </w:tabs>
        <w:snapToGrid w:val="0"/>
        <w:ind w:leftChars="0"/>
        <w:contextualSpacing/>
        <w:rPr>
          <w:bCs/>
        </w:rPr>
      </w:pPr>
      <w:r w:rsidRPr="009B6142">
        <w:rPr>
          <w:rFonts w:hint="eastAsia"/>
          <w:bCs/>
        </w:rPr>
        <w:t>年度別活動内容</w:t>
      </w:r>
    </w:p>
    <w:p w:rsidR="009B6142" w:rsidRPr="004171DB" w:rsidRDefault="009B6142" w:rsidP="004171DB">
      <w:pPr>
        <w:pStyle w:val="ad"/>
        <w:numPr>
          <w:ilvl w:val="0"/>
          <w:numId w:val="11"/>
        </w:numPr>
        <w:tabs>
          <w:tab w:val="left" w:pos="0"/>
        </w:tabs>
        <w:ind w:leftChars="0"/>
        <w:rPr>
          <w:bCs/>
        </w:rPr>
      </w:pPr>
      <w:r w:rsidRPr="004171DB">
        <w:rPr>
          <w:rFonts w:hint="eastAsia"/>
          <w:bCs/>
        </w:rPr>
        <w:t>2012</w:t>
      </w:r>
      <w:r w:rsidRPr="004171DB">
        <w:rPr>
          <w:rFonts w:hint="eastAsia"/>
          <w:bCs/>
        </w:rPr>
        <w:t>年度～</w:t>
      </w:r>
      <w:r w:rsidRPr="004171DB">
        <w:rPr>
          <w:rFonts w:hint="eastAsia"/>
          <w:bCs/>
        </w:rPr>
        <w:t>2013</w:t>
      </w:r>
      <w:r w:rsidRPr="004171DB">
        <w:rPr>
          <w:rFonts w:hint="eastAsia"/>
          <w:bCs/>
        </w:rPr>
        <w:t>年度</w:t>
      </w:r>
    </w:p>
    <w:p w:rsidR="009B6142" w:rsidRPr="009B6142" w:rsidRDefault="009B6142" w:rsidP="004171DB">
      <w:pPr>
        <w:tabs>
          <w:tab w:val="left" w:pos="0"/>
        </w:tabs>
        <w:ind w:leftChars="300" w:left="630"/>
        <w:rPr>
          <w:bCs/>
        </w:rPr>
      </w:pPr>
      <w:r w:rsidRPr="009B6142">
        <w:rPr>
          <w:rFonts w:hint="eastAsia"/>
          <w:bCs/>
        </w:rPr>
        <w:t>Web</w:t>
      </w:r>
      <w:r w:rsidRPr="009B6142">
        <w:rPr>
          <w:rFonts w:hint="eastAsia"/>
          <w:bCs/>
        </w:rPr>
        <w:t>調査、ヒヤリングにより、海外との接続仕様を確定し、</w:t>
      </w:r>
      <w:r w:rsidR="00172922">
        <w:rPr>
          <w:rFonts w:hint="eastAsia"/>
          <w:bCs/>
        </w:rPr>
        <w:t>仕様確認のため国内でのベンダー間実証実験</w:t>
      </w:r>
      <w:r w:rsidRPr="009B6142">
        <w:rPr>
          <w:rFonts w:hint="eastAsia"/>
          <w:bCs/>
        </w:rPr>
        <w:t>を行う。</w:t>
      </w:r>
    </w:p>
    <w:p w:rsidR="009B6142" w:rsidRPr="009B6142" w:rsidRDefault="009B6142" w:rsidP="004171DB">
      <w:pPr>
        <w:tabs>
          <w:tab w:val="left" w:pos="0"/>
        </w:tabs>
        <w:ind w:leftChars="200" w:left="420"/>
        <w:rPr>
          <w:bCs/>
        </w:rPr>
      </w:pPr>
    </w:p>
    <w:p w:rsidR="009B6142" w:rsidRPr="009B6142" w:rsidRDefault="009B6142" w:rsidP="004171DB">
      <w:pPr>
        <w:pStyle w:val="ad"/>
        <w:numPr>
          <w:ilvl w:val="0"/>
          <w:numId w:val="11"/>
        </w:numPr>
        <w:tabs>
          <w:tab w:val="left" w:pos="0"/>
        </w:tabs>
        <w:ind w:leftChars="0"/>
        <w:rPr>
          <w:bCs/>
        </w:rPr>
      </w:pPr>
      <w:r w:rsidRPr="009B6142">
        <w:rPr>
          <w:rFonts w:hint="eastAsia"/>
          <w:bCs/>
        </w:rPr>
        <w:t>2014</w:t>
      </w:r>
      <w:r w:rsidRPr="009B6142">
        <w:rPr>
          <w:rFonts w:hint="eastAsia"/>
          <w:bCs/>
        </w:rPr>
        <w:t>年度</w:t>
      </w:r>
    </w:p>
    <w:p w:rsidR="009B6142" w:rsidRPr="009B6142" w:rsidRDefault="004171DB" w:rsidP="004171DB">
      <w:pPr>
        <w:tabs>
          <w:tab w:val="left" w:pos="0"/>
        </w:tabs>
        <w:ind w:leftChars="300" w:left="630"/>
        <w:rPr>
          <w:bCs/>
        </w:rPr>
      </w:pPr>
      <w:r>
        <w:rPr>
          <w:rFonts w:hint="eastAsia"/>
          <w:bCs/>
        </w:rPr>
        <w:t>アジア域内での相互接続実証を行い、実施企業に証明書</w:t>
      </w:r>
      <w:r w:rsidR="009B6142" w:rsidRPr="009B6142">
        <w:rPr>
          <w:rFonts w:hint="eastAsia"/>
          <w:bCs/>
        </w:rPr>
        <w:t>を発行する。</w:t>
      </w:r>
    </w:p>
    <w:p w:rsidR="009B6142" w:rsidRPr="009B6142" w:rsidRDefault="009B6142" w:rsidP="004171DB">
      <w:pPr>
        <w:tabs>
          <w:tab w:val="left" w:pos="0"/>
        </w:tabs>
        <w:ind w:leftChars="200" w:left="420"/>
        <w:rPr>
          <w:bCs/>
        </w:rPr>
      </w:pPr>
    </w:p>
    <w:p w:rsidR="009B6142" w:rsidRPr="009B6142" w:rsidRDefault="009B6142" w:rsidP="004171DB">
      <w:pPr>
        <w:pStyle w:val="ad"/>
        <w:numPr>
          <w:ilvl w:val="0"/>
          <w:numId w:val="11"/>
        </w:numPr>
        <w:tabs>
          <w:tab w:val="left" w:pos="0"/>
        </w:tabs>
        <w:ind w:leftChars="0"/>
        <w:rPr>
          <w:bCs/>
        </w:rPr>
      </w:pPr>
      <w:r w:rsidRPr="009B6142">
        <w:rPr>
          <w:rFonts w:hint="eastAsia"/>
          <w:bCs/>
        </w:rPr>
        <w:t>2015</w:t>
      </w:r>
      <w:r w:rsidRPr="009B6142">
        <w:rPr>
          <w:rFonts w:hint="eastAsia"/>
          <w:bCs/>
        </w:rPr>
        <w:t>年度～</w:t>
      </w:r>
    </w:p>
    <w:p w:rsidR="009B6142" w:rsidRPr="009B6142" w:rsidRDefault="009B6142" w:rsidP="004171DB">
      <w:pPr>
        <w:tabs>
          <w:tab w:val="left" w:pos="0"/>
        </w:tabs>
        <w:ind w:leftChars="300" w:left="630"/>
        <w:rPr>
          <w:bCs/>
        </w:rPr>
      </w:pPr>
      <w:r w:rsidRPr="009B6142">
        <w:rPr>
          <w:rFonts w:hint="eastAsia"/>
          <w:bCs/>
        </w:rPr>
        <w:t>ガイドラインの策定を進め、メンテナンス体制を構築する。</w:t>
      </w:r>
    </w:p>
    <w:p w:rsidR="009B6142" w:rsidRPr="009B6142" w:rsidRDefault="009B6142" w:rsidP="004171DB">
      <w:pPr>
        <w:tabs>
          <w:tab w:val="left" w:pos="0"/>
        </w:tabs>
        <w:ind w:leftChars="400" w:left="840" w:firstLineChars="200" w:firstLine="420"/>
        <w:rPr>
          <w:bCs/>
        </w:rPr>
      </w:pPr>
    </w:p>
    <w:p w:rsidR="009B6142" w:rsidRPr="00F64F35" w:rsidRDefault="009B6142" w:rsidP="00F64F35">
      <w:pPr>
        <w:pStyle w:val="ad"/>
        <w:numPr>
          <w:ilvl w:val="0"/>
          <w:numId w:val="1"/>
        </w:numPr>
        <w:ind w:leftChars="0"/>
        <w:rPr>
          <w:b/>
          <w:sz w:val="24"/>
        </w:rPr>
      </w:pPr>
      <w:r w:rsidRPr="00F64F35">
        <w:rPr>
          <w:rFonts w:hint="eastAsia"/>
          <w:b/>
          <w:sz w:val="24"/>
        </w:rPr>
        <w:t>2012</w:t>
      </w:r>
      <w:r w:rsidRPr="00F64F35">
        <w:rPr>
          <w:rFonts w:hint="eastAsia"/>
          <w:b/>
          <w:sz w:val="24"/>
        </w:rPr>
        <w:t>年度活動計画</w:t>
      </w:r>
    </w:p>
    <w:p w:rsidR="009B6142" w:rsidRPr="009B6142" w:rsidRDefault="009B6142" w:rsidP="00172922">
      <w:pPr>
        <w:pStyle w:val="ad"/>
        <w:numPr>
          <w:ilvl w:val="1"/>
          <w:numId w:val="15"/>
        </w:numPr>
        <w:tabs>
          <w:tab w:val="left" w:pos="0"/>
          <w:tab w:val="left" w:pos="993"/>
        </w:tabs>
        <w:snapToGrid w:val="0"/>
        <w:ind w:leftChars="0"/>
        <w:contextualSpacing/>
        <w:rPr>
          <w:bCs/>
        </w:rPr>
      </w:pPr>
      <w:r w:rsidRPr="009B6142">
        <w:rPr>
          <w:rFonts w:hint="eastAsia"/>
          <w:bCs/>
        </w:rPr>
        <w:t>目標</w:t>
      </w:r>
    </w:p>
    <w:p w:rsidR="009B6142" w:rsidRPr="009B6142" w:rsidRDefault="009B6142" w:rsidP="00172922">
      <w:pPr>
        <w:pStyle w:val="ad"/>
        <w:numPr>
          <w:ilvl w:val="0"/>
          <w:numId w:val="11"/>
        </w:numPr>
        <w:tabs>
          <w:tab w:val="left" w:pos="0"/>
        </w:tabs>
        <w:ind w:leftChars="0"/>
        <w:rPr>
          <w:bCs/>
        </w:rPr>
      </w:pPr>
      <w:r w:rsidRPr="009B6142">
        <w:rPr>
          <w:rFonts w:hint="eastAsia"/>
          <w:bCs/>
        </w:rPr>
        <w:t>海外の主要な</w:t>
      </w:r>
      <w:r w:rsidR="00824A5D">
        <w:rPr>
          <w:rFonts w:hint="eastAsia"/>
          <w:bCs/>
        </w:rPr>
        <w:t>VAN/ASP</w:t>
      </w:r>
      <w:r w:rsidRPr="009B6142">
        <w:rPr>
          <w:rFonts w:hint="eastAsia"/>
          <w:bCs/>
        </w:rPr>
        <w:t>ベンダー選定し、提供しているサービス内容やビジネスモデルを調査し、グローバル</w:t>
      </w:r>
      <w:r w:rsidRPr="009B6142">
        <w:rPr>
          <w:rFonts w:hint="eastAsia"/>
          <w:bCs/>
        </w:rPr>
        <w:t>EDI</w:t>
      </w:r>
      <w:r w:rsidRPr="009B6142">
        <w:rPr>
          <w:rFonts w:hint="eastAsia"/>
          <w:bCs/>
        </w:rPr>
        <w:t>を実施するために必要な機能を洗い出す。</w:t>
      </w:r>
    </w:p>
    <w:p w:rsidR="009B6142" w:rsidRDefault="00172922" w:rsidP="00F64F35">
      <w:pPr>
        <w:pStyle w:val="ad"/>
        <w:numPr>
          <w:ilvl w:val="0"/>
          <w:numId w:val="11"/>
        </w:numPr>
        <w:tabs>
          <w:tab w:val="left" w:pos="0"/>
        </w:tabs>
        <w:ind w:leftChars="0"/>
        <w:rPr>
          <w:bCs/>
        </w:rPr>
      </w:pPr>
      <w:r w:rsidRPr="00417886">
        <w:rPr>
          <w:rFonts w:hint="eastAsia"/>
          <w:bCs/>
        </w:rPr>
        <w:t>すぐに実現すべき基盤</w:t>
      </w:r>
      <w:r w:rsidR="00417886" w:rsidRPr="00417886">
        <w:rPr>
          <w:rFonts w:hint="eastAsia"/>
          <w:bCs/>
        </w:rPr>
        <w:t>（</w:t>
      </w:r>
      <w:proofErr w:type="spellStart"/>
      <w:r w:rsidR="00417886" w:rsidRPr="00417886">
        <w:rPr>
          <w:rFonts w:hint="eastAsia"/>
          <w:bCs/>
        </w:rPr>
        <w:t>AsIs</w:t>
      </w:r>
      <w:proofErr w:type="spellEnd"/>
      <w:r w:rsidR="00417886" w:rsidRPr="00417886">
        <w:rPr>
          <w:rFonts w:hint="eastAsia"/>
          <w:bCs/>
        </w:rPr>
        <w:t>モデル）</w:t>
      </w:r>
      <w:r w:rsidRPr="00417886">
        <w:rPr>
          <w:rFonts w:hint="eastAsia"/>
          <w:bCs/>
        </w:rPr>
        <w:t>と近未来に必要となる基盤</w:t>
      </w:r>
      <w:r w:rsidR="00417886" w:rsidRPr="00417886">
        <w:rPr>
          <w:rFonts w:hint="eastAsia"/>
          <w:bCs/>
        </w:rPr>
        <w:t>（</w:t>
      </w:r>
      <w:proofErr w:type="spellStart"/>
      <w:r w:rsidR="00417886" w:rsidRPr="00417886">
        <w:rPr>
          <w:rFonts w:hint="eastAsia"/>
          <w:bCs/>
        </w:rPr>
        <w:t>ToBe</w:t>
      </w:r>
      <w:proofErr w:type="spellEnd"/>
      <w:r w:rsidR="00417886" w:rsidRPr="00417886">
        <w:rPr>
          <w:rFonts w:hint="eastAsia"/>
          <w:bCs/>
        </w:rPr>
        <w:t>モデル）</w:t>
      </w:r>
      <w:r w:rsidRPr="00417886">
        <w:rPr>
          <w:rFonts w:hint="eastAsia"/>
          <w:bCs/>
        </w:rPr>
        <w:t>の姿を明確にする</w:t>
      </w:r>
      <w:r w:rsidR="00417886" w:rsidRPr="00417886">
        <w:rPr>
          <w:rFonts w:hint="eastAsia"/>
          <w:bCs/>
        </w:rPr>
        <w:t>。</w:t>
      </w:r>
    </w:p>
    <w:p w:rsidR="00417886" w:rsidRPr="00417886" w:rsidRDefault="00417886" w:rsidP="00F64F35">
      <w:pPr>
        <w:pStyle w:val="ad"/>
        <w:numPr>
          <w:ilvl w:val="0"/>
          <w:numId w:val="11"/>
        </w:numPr>
        <w:tabs>
          <w:tab w:val="left" w:pos="0"/>
        </w:tabs>
        <w:ind w:leftChars="0"/>
        <w:rPr>
          <w:bCs/>
        </w:rPr>
      </w:pPr>
      <w:r w:rsidRPr="004171DB">
        <w:rPr>
          <w:rFonts w:hint="eastAsia"/>
          <w:bCs/>
        </w:rPr>
        <w:t>活動を効率よく実施するため</w:t>
      </w:r>
      <w:r>
        <w:rPr>
          <w:rFonts w:hint="eastAsia"/>
          <w:bCs/>
        </w:rPr>
        <w:t>目的別に</w:t>
      </w:r>
      <w:r w:rsidRPr="004171DB">
        <w:rPr>
          <w:rFonts w:hint="eastAsia"/>
          <w:bCs/>
        </w:rPr>
        <w:t>専門部会を設立する。</w:t>
      </w:r>
      <w:r>
        <w:rPr>
          <w:rFonts w:hint="eastAsia"/>
          <w:bCs/>
        </w:rPr>
        <w:t>具体的計画と作業は専門部会が検討し進める</w:t>
      </w:r>
    </w:p>
    <w:p w:rsidR="00172922" w:rsidRPr="009B6142" w:rsidRDefault="00172922" w:rsidP="00F64F35">
      <w:pPr>
        <w:tabs>
          <w:tab w:val="left" w:pos="0"/>
        </w:tabs>
        <w:rPr>
          <w:bCs/>
        </w:rPr>
      </w:pPr>
    </w:p>
    <w:p w:rsidR="009B6142" w:rsidRPr="009B6142" w:rsidRDefault="009B6142" w:rsidP="00172922">
      <w:pPr>
        <w:pStyle w:val="ad"/>
        <w:numPr>
          <w:ilvl w:val="1"/>
          <w:numId w:val="15"/>
        </w:numPr>
        <w:tabs>
          <w:tab w:val="left" w:pos="0"/>
          <w:tab w:val="left" w:pos="993"/>
        </w:tabs>
        <w:snapToGrid w:val="0"/>
        <w:ind w:leftChars="0"/>
        <w:contextualSpacing/>
        <w:rPr>
          <w:bCs/>
        </w:rPr>
      </w:pPr>
      <w:r w:rsidRPr="009B6142">
        <w:rPr>
          <w:rFonts w:hint="eastAsia"/>
          <w:bCs/>
        </w:rPr>
        <w:t>調査対象</w:t>
      </w:r>
    </w:p>
    <w:p w:rsidR="009B6142" w:rsidRDefault="00417886" w:rsidP="00417886">
      <w:pPr>
        <w:pStyle w:val="ad"/>
        <w:numPr>
          <w:ilvl w:val="0"/>
          <w:numId w:val="11"/>
        </w:numPr>
        <w:tabs>
          <w:tab w:val="left" w:pos="0"/>
        </w:tabs>
        <w:ind w:leftChars="0"/>
        <w:rPr>
          <w:bCs/>
        </w:rPr>
      </w:pPr>
      <w:r>
        <w:rPr>
          <w:rFonts w:hint="eastAsia"/>
          <w:bCs/>
        </w:rPr>
        <w:t>詳細は専門部会で決めるが、調査候補として下記ベンダー等があげられる。</w:t>
      </w:r>
    </w:p>
    <w:p w:rsidR="00417886" w:rsidRDefault="00417886" w:rsidP="00417886">
      <w:pPr>
        <w:tabs>
          <w:tab w:val="left" w:pos="0"/>
        </w:tabs>
        <w:ind w:leftChars="300" w:left="630"/>
      </w:pPr>
      <w:r>
        <w:rPr>
          <w:rFonts w:hint="eastAsia"/>
        </w:rPr>
        <w:lastRenderedPageBreak/>
        <w:t>○パッケージベンダー</w:t>
      </w:r>
    </w:p>
    <w:p w:rsidR="00417886" w:rsidRDefault="00417886" w:rsidP="00417886">
      <w:pPr>
        <w:tabs>
          <w:tab w:val="left" w:pos="0"/>
        </w:tabs>
        <w:ind w:leftChars="300" w:left="630"/>
      </w:pPr>
      <w:r>
        <w:rPr>
          <w:rFonts w:hint="eastAsia"/>
        </w:rPr>
        <w:t>○サービスベンダー（</w:t>
      </w:r>
      <w:r>
        <w:rPr>
          <w:rFonts w:hint="eastAsia"/>
        </w:rPr>
        <w:t>VAN/ASP</w:t>
      </w:r>
      <w:r>
        <w:rPr>
          <w:rFonts w:hint="eastAsia"/>
        </w:rPr>
        <w:t>）</w:t>
      </w:r>
    </w:p>
    <w:p w:rsidR="00417886" w:rsidRDefault="00417886" w:rsidP="00417886">
      <w:pPr>
        <w:tabs>
          <w:tab w:val="left" w:pos="0"/>
        </w:tabs>
        <w:ind w:leftChars="300" w:left="630"/>
      </w:pPr>
      <w:r>
        <w:rPr>
          <w:rFonts w:hint="eastAsia"/>
        </w:rPr>
        <w:t>○</w:t>
      </w:r>
      <w:proofErr w:type="spellStart"/>
      <w:r>
        <w:rPr>
          <w:rFonts w:hint="eastAsia"/>
        </w:rPr>
        <w:t>SIer</w:t>
      </w:r>
      <w:proofErr w:type="spellEnd"/>
    </w:p>
    <w:p w:rsidR="00417886" w:rsidRDefault="00417886" w:rsidP="00417886">
      <w:pPr>
        <w:tabs>
          <w:tab w:val="left" w:pos="0"/>
        </w:tabs>
        <w:ind w:leftChars="300" w:left="630"/>
      </w:pPr>
      <w:r>
        <w:rPr>
          <w:rFonts w:hint="eastAsia"/>
        </w:rPr>
        <w:t>○コンサルタントファーム</w:t>
      </w:r>
    </w:p>
    <w:p w:rsidR="00417886" w:rsidRDefault="00417886" w:rsidP="00417886">
      <w:pPr>
        <w:tabs>
          <w:tab w:val="left" w:pos="0"/>
        </w:tabs>
        <w:ind w:leftChars="200" w:left="420"/>
      </w:pPr>
      <w:r>
        <w:rPr>
          <w:rFonts w:hint="eastAsia"/>
        </w:rPr>
        <w:t>［参考］</w:t>
      </w:r>
    </w:p>
    <w:p w:rsidR="00417886" w:rsidRDefault="00417886" w:rsidP="00417886">
      <w:pPr>
        <w:pStyle w:val="ad"/>
        <w:numPr>
          <w:ilvl w:val="1"/>
          <w:numId w:val="16"/>
        </w:numPr>
        <w:tabs>
          <w:tab w:val="left" w:pos="0"/>
        </w:tabs>
        <w:ind w:leftChars="0"/>
      </w:pPr>
      <w:r>
        <w:rPr>
          <w:rFonts w:hint="eastAsia"/>
        </w:rPr>
        <w:t>EDS</w:t>
      </w:r>
    </w:p>
    <w:p w:rsidR="00417886" w:rsidRDefault="00417886" w:rsidP="00417886">
      <w:pPr>
        <w:pStyle w:val="ad"/>
        <w:numPr>
          <w:ilvl w:val="1"/>
          <w:numId w:val="16"/>
        </w:numPr>
        <w:tabs>
          <w:tab w:val="left" w:pos="0"/>
        </w:tabs>
        <w:ind w:leftChars="0"/>
      </w:pPr>
      <w:r>
        <w:rPr>
          <w:rFonts w:hint="eastAsia"/>
        </w:rPr>
        <w:t>VANCO</w:t>
      </w:r>
      <w:r>
        <w:rPr>
          <w:rFonts w:hint="eastAsia"/>
        </w:rPr>
        <w:t>（イギリス）</w:t>
      </w:r>
    </w:p>
    <w:p w:rsidR="00417886" w:rsidRDefault="00417886" w:rsidP="00417886">
      <w:pPr>
        <w:pStyle w:val="ad"/>
        <w:numPr>
          <w:ilvl w:val="1"/>
          <w:numId w:val="16"/>
        </w:numPr>
        <w:tabs>
          <w:tab w:val="left" w:pos="0"/>
        </w:tabs>
        <w:ind w:leftChars="0"/>
      </w:pPr>
      <w:r>
        <w:rPr>
          <w:rFonts w:hint="eastAsia"/>
        </w:rPr>
        <w:t>CSC</w:t>
      </w:r>
      <w:r>
        <w:rPr>
          <w:rFonts w:hint="eastAsia"/>
        </w:rPr>
        <w:t>（ワシントン）</w:t>
      </w:r>
    </w:p>
    <w:p w:rsidR="00417886" w:rsidRDefault="00417886" w:rsidP="00417886">
      <w:pPr>
        <w:pStyle w:val="ad"/>
        <w:numPr>
          <w:ilvl w:val="1"/>
          <w:numId w:val="16"/>
        </w:numPr>
        <w:tabs>
          <w:tab w:val="left" w:pos="0"/>
        </w:tabs>
        <w:ind w:leftChars="0"/>
      </w:pPr>
      <w:r>
        <w:rPr>
          <w:rFonts w:hint="eastAsia"/>
        </w:rPr>
        <w:t>ATOS ORIGIN</w:t>
      </w:r>
      <w:r>
        <w:rPr>
          <w:rFonts w:hint="eastAsia"/>
        </w:rPr>
        <w:t>（フランス）</w:t>
      </w:r>
    </w:p>
    <w:p w:rsidR="00417886" w:rsidRDefault="00417886" w:rsidP="00417886">
      <w:pPr>
        <w:pStyle w:val="ad"/>
        <w:numPr>
          <w:ilvl w:val="1"/>
          <w:numId w:val="16"/>
        </w:numPr>
        <w:tabs>
          <w:tab w:val="left" w:pos="0"/>
        </w:tabs>
        <w:ind w:leftChars="0"/>
      </w:pPr>
      <w:r>
        <w:t>GXS</w:t>
      </w:r>
    </w:p>
    <w:p w:rsidR="00417886" w:rsidRDefault="00417886" w:rsidP="00417886">
      <w:pPr>
        <w:pStyle w:val="ad"/>
        <w:numPr>
          <w:ilvl w:val="1"/>
          <w:numId w:val="16"/>
        </w:numPr>
        <w:tabs>
          <w:tab w:val="left" w:pos="0"/>
        </w:tabs>
        <w:ind w:leftChars="0"/>
      </w:pPr>
      <w:r>
        <w:t>E2open</w:t>
      </w:r>
    </w:p>
    <w:p w:rsidR="00417886" w:rsidRDefault="00417886" w:rsidP="00417886">
      <w:pPr>
        <w:pStyle w:val="ad"/>
        <w:numPr>
          <w:ilvl w:val="1"/>
          <w:numId w:val="16"/>
        </w:numPr>
        <w:tabs>
          <w:tab w:val="left" w:pos="0"/>
        </w:tabs>
        <w:ind w:leftChars="0"/>
      </w:pPr>
      <w:r>
        <w:t>Extol</w:t>
      </w:r>
    </w:p>
    <w:p w:rsidR="00417886" w:rsidRDefault="00417886" w:rsidP="00417886">
      <w:pPr>
        <w:pStyle w:val="ad"/>
        <w:numPr>
          <w:ilvl w:val="1"/>
          <w:numId w:val="16"/>
        </w:numPr>
        <w:tabs>
          <w:tab w:val="left" w:pos="0"/>
        </w:tabs>
        <w:ind w:leftChars="0"/>
      </w:pPr>
      <w:proofErr w:type="spellStart"/>
      <w:r>
        <w:t>Hubspan</w:t>
      </w:r>
      <w:proofErr w:type="spellEnd"/>
    </w:p>
    <w:p w:rsidR="00417886" w:rsidRDefault="00417886" w:rsidP="00417886">
      <w:pPr>
        <w:pStyle w:val="ad"/>
        <w:numPr>
          <w:ilvl w:val="1"/>
          <w:numId w:val="16"/>
        </w:numPr>
        <w:tabs>
          <w:tab w:val="left" w:pos="0"/>
        </w:tabs>
        <w:ind w:leftChars="0"/>
      </w:pPr>
      <w:r>
        <w:t>Liaison Technologies</w:t>
      </w:r>
    </w:p>
    <w:p w:rsidR="00417886" w:rsidRDefault="00417886" w:rsidP="007F379D">
      <w:pPr>
        <w:pStyle w:val="ad"/>
        <w:numPr>
          <w:ilvl w:val="1"/>
          <w:numId w:val="16"/>
        </w:numPr>
        <w:tabs>
          <w:tab w:val="left" w:pos="0"/>
        </w:tabs>
        <w:ind w:leftChars="0"/>
      </w:pPr>
      <w:proofErr w:type="spellStart"/>
      <w:r>
        <w:t>Seeburger</w:t>
      </w:r>
      <w:proofErr w:type="spellEnd"/>
    </w:p>
    <w:p w:rsidR="00417886" w:rsidRDefault="00417886" w:rsidP="00417886">
      <w:pPr>
        <w:pStyle w:val="ad"/>
        <w:numPr>
          <w:ilvl w:val="1"/>
          <w:numId w:val="16"/>
        </w:numPr>
        <w:tabs>
          <w:tab w:val="left" w:pos="0"/>
        </w:tabs>
        <w:ind w:leftChars="0"/>
      </w:pPr>
      <w:r>
        <w:rPr>
          <w:rFonts w:hint="eastAsia"/>
        </w:rPr>
        <w:t>その他</w:t>
      </w:r>
      <w:r w:rsidR="007F379D">
        <w:rPr>
          <w:rFonts w:hint="eastAsia"/>
        </w:rPr>
        <w:t>（</w:t>
      </w:r>
      <w:r w:rsidR="007F379D">
        <w:rPr>
          <w:rFonts w:hint="eastAsia"/>
        </w:rPr>
        <w:t>EDI</w:t>
      </w:r>
      <w:r w:rsidR="007F379D">
        <w:rPr>
          <w:rFonts w:hint="eastAsia"/>
        </w:rPr>
        <w:t>に参入した</w:t>
      </w:r>
      <w:r>
        <w:rPr>
          <w:rFonts w:hint="eastAsia"/>
        </w:rPr>
        <w:t>IT</w:t>
      </w:r>
      <w:r>
        <w:rPr>
          <w:rFonts w:hint="eastAsia"/>
        </w:rPr>
        <w:t>カンパ</w:t>
      </w:r>
      <w:r w:rsidR="007F379D">
        <w:rPr>
          <w:rFonts w:hint="eastAsia"/>
        </w:rPr>
        <w:t>ニー、</w:t>
      </w:r>
      <w:r>
        <w:rPr>
          <w:rFonts w:hint="eastAsia"/>
        </w:rPr>
        <w:t>ネットワークサービスプロバイダー</w:t>
      </w:r>
      <w:r w:rsidR="007F379D">
        <w:rPr>
          <w:rFonts w:hint="eastAsia"/>
        </w:rPr>
        <w:t>等）</w:t>
      </w:r>
    </w:p>
    <w:p w:rsidR="009B6142" w:rsidRPr="009B6142" w:rsidRDefault="009B6142" w:rsidP="00F64F35">
      <w:pPr>
        <w:tabs>
          <w:tab w:val="left" w:pos="0"/>
        </w:tabs>
        <w:rPr>
          <w:bCs/>
        </w:rPr>
      </w:pPr>
    </w:p>
    <w:p w:rsidR="009B6142" w:rsidRPr="009B6142" w:rsidRDefault="009B6142" w:rsidP="00172922">
      <w:pPr>
        <w:pStyle w:val="ad"/>
        <w:numPr>
          <w:ilvl w:val="1"/>
          <w:numId w:val="15"/>
        </w:numPr>
        <w:tabs>
          <w:tab w:val="left" w:pos="0"/>
          <w:tab w:val="left" w:pos="993"/>
        </w:tabs>
        <w:snapToGrid w:val="0"/>
        <w:ind w:leftChars="0"/>
        <w:contextualSpacing/>
        <w:rPr>
          <w:bCs/>
        </w:rPr>
      </w:pPr>
      <w:r w:rsidRPr="009B6142">
        <w:rPr>
          <w:rFonts w:hint="eastAsia"/>
          <w:bCs/>
        </w:rPr>
        <w:t>調査内容</w:t>
      </w:r>
    </w:p>
    <w:p w:rsidR="00417886" w:rsidRDefault="00417886" w:rsidP="00417886">
      <w:pPr>
        <w:pStyle w:val="ad"/>
        <w:numPr>
          <w:ilvl w:val="0"/>
          <w:numId w:val="11"/>
        </w:numPr>
        <w:tabs>
          <w:tab w:val="left" w:pos="0"/>
        </w:tabs>
        <w:ind w:leftChars="0"/>
        <w:rPr>
          <w:bCs/>
        </w:rPr>
      </w:pPr>
      <w:r>
        <w:rPr>
          <w:rFonts w:hint="eastAsia"/>
          <w:bCs/>
        </w:rPr>
        <w:t>詳細は専門部会で決めるが、調査候補として下記等があげられる。</w:t>
      </w:r>
    </w:p>
    <w:p w:rsidR="00417886" w:rsidRPr="00417886" w:rsidRDefault="00417886" w:rsidP="00417886">
      <w:pPr>
        <w:pStyle w:val="ad"/>
        <w:numPr>
          <w:ilvl w:val="1"/>
          <w:numId w:val="16"/>
        </w:numPr>
        <w:tabs>
          <w:tab w:val="left" w:pos="0"/>
        </w:tabs>
        <w:ind w:leftChars="0"/>
      </w:pPr>
      <w:r w:rsidRPr="00417886">
        <w:rPr>
          <w:rFonts w:hint="eastAsia"/>
        </w:rPr>
        <w:t>ビジネスモデル</w:t>
      </w:r>
    </w:p>
    <w:p w:rsidR="00417886" w:rsidRPr="00417886" w:rsidRDefault="00417886" w:rsidP="00417886">
      <w:pPr>
        <w:pStyle w:val="ad"/>
        <w:numPr>
          <w:ilvl w:val="1"/>
          <w:numId w:val="16"/>
        </w:numPr>
        <w:tabs>
          <w:tab w:val="left" w:pos="0"/>
        </w:tabs>
        <w:ind w:leftChars="0"/>
      </w:pPr>
      <w:r w:rsidRPr="00417886">
        <w:rPr>
          <w:rFonts w:hint="eastAsia"/>
        </w:rPr>
        <w:t>仕様技術</w:t>
      </w:r>
    </w:p>
    <w:p w:rsidR="00417886" w:rsidRPr="00417886" w:rsidRDefault="00417886" w:rsidP="00417886">
      <w:pPr>
        <w:pStyle w:val="ad"/>
        <w:numPr>
          <w:ilvl w:val="1"/>
          <w:numId w:val="16"/>
        </w:numPr>
        <w:tabs>
          <w:tab w:val="left" w:pos="0"/>
        </w:tabs>
        <w:ind w:leftChars="0"/>
      </w:pPr>
      <w:r w:rsidRPr="00417886">
        <w:rPr>
          <w:rFonts w:hint="eastAsia"/>
        </w:rPr>
        <w:t>利用方法</w:t>
      </w:r>
    </w:p>
    <w:p w:rsidR="00417886" w:rsidRPr="00417886" w:rsidRDefault="00417886" w:rsidP="00417886">
      <w:pPr>
        <w:pStyle w:val="ad"/>
        <w:numPr>
          <w:ilvl w:val="1"/>
          <w:numId w:val="16"/>
        </w:numPr>
        <w:tabs>
          <w:tab w:val="left" w:pos="0"/>
        </w:tabs>
        <w:ind w:leftChars="0"/>
      </w:pPr>
      <w:r w:rsidRPr="00417886">
        <w:rPr>
          <w:rFonts w:hint="eastAsia"/>
        </w:rPr>
        <w:t>利用形態</w:t>
      </w:r>
    </w:p>
    <w:p w:rsidR="00417886" w:rsidRPr="00417886" w:rsidRDefault="00417886" w:rsidP="00417886">
      <w:pPr>
        <w:pStyle w:val="ad"/>
        <w:numPr>
          <w:ilvl w:val="1"/>
          <w:numId w:val="16"/>
        </w:numPr>
        <w:tabs>
          <w:tab w:val="left" w:pos="0"/>
        </w:tabs>
        <w:ind w:leftChars="0"/>
      </w:pPr>
      <w:r w:rsidRPr="00417886">
        <w:rPr>
          <w:rFonts w:hint="eastAsia"/>
        </w:rPr>
        <w:t>料金</w:t>
      </w:r>
    </w:p>
    <w:p w:rsidR="009B6142" w:rsidRPr="009B6142" w:rsidRDefault="00417886" w:rsidP="00417886">
      <w:pPr>
        <w:pStyle w:val="ad"/>
        <w:tabs>
          <w:tab w:val="left" w:pos="0"/>
        </w:tabs>
        <w:ind w:leftChars="0"/>
        <w:rPr>
          <w:bCs/>
        </w:rPr>
      </w:pPr>
      <w:r>
        <w:rPr>
          <w:rFonts w:hint="eastAsia"/>
          <w:bCs/>
        </w:rPr>
        <w:t>等</w:t>
      </w:r>
    </w:p>
    <w:p w:rsidR="009B6142" w:rsidRPr="009B6142" w:rsidRDefault="009B6142" w:rsidP="00F64F35">
      <w:pPr>
        <w:tabs>
          <w:tab w:val="left" w:pos="0"/>
        </w:tabs>
        <w:rPr>
          <w:bCs/>
        </w:rPr>
      </w:pPr>
    </w:p>
    <w:p w:rsidR="009B6142" w:rsidRPr="009B6142" w:rsidRDefault="009B6142" w:rsidP="00172922">
      <w:pPr>
        <w:pStyle w:val="ad"/>
        <w:numPr>
          <w:ilvl w:val="1"/>
          <w:numId w:val="15"/>
        </w:numPr>
        <w:tabs>
          <w:tab w:val="left" w:pos="0"/>
          <w:tab w:val="left" w:pos="993"/>
        </w:tabs>
        <w:snapToGrid w:val="0"/>
        <w:ind w:leftChars="0"/>
        <w:contextualSpacing/>
        <w:rPr>
          <w:bCs/>
        </w:rPr>
      </w:pPr>
      <w:r w:rsidRPr="009B6142">
        <w:rPr>
          <w:rFonts w:hint="eastAsia"/>
          <w:bCs/>
        </w:rPr>
        <w:t>調査方法</w:t>
      </w:r>
    </w:p>
    <w:p w:rsidR="00417886" w:rsidRDefault="00417886" w:rsidP="00417886">
      <w:pPr>
        <w:pStyle w:val="ad"/>
        <w:numPr>
          <w:ilvl w:val="1"/>
          <w:numId w:val="16"/>
        </w:numPr>
        <w:tabs>
          <w:tab w:val="left" w:pos="0"/>
        </w:tabs>
        <w:ind w:leftChars="0"/>
      </w:pPr>
      <w:r>
        <w:rPr>
          <w:rFonts w:hint="eastAsia"/>
        </w:rPr>
        <w:t>Web</w:t>
      </w:r>
      <w:r>
        <w:rPr>
          <w:rFonts w:hint="eastAsia"/>
        </w:rPr>
        <w:t>や文献</w:t>
      </w:r>
      <w:r w:rsidR="00D77617">
        <w:rPr>
          <w:rFonts w:hint="eastAsia"/>
        </w:rPr>
        <w:t>資料</w:t>
      </w:r>
      <w:r>
        <w:rPr>
          <w:rFonts w:hint="eastAsia"/>
        </w:rPr>
        <w:t>の検索、精査</w:t>
      </w:r>
    </w:p>
    <w:p w:rsidR="00417886" w:rsidRDefault="00417886" w:rsidP="00417886">
      <w:pPr>
        <w:pStyle w:val="ad"/>
        <w:numPr>
          <w:ilvl w:val="1"/>
          <w:numId w:val="16"/>
        </w:numPr>
        <w:tabs>
          <w:tab w:val="left" w:pos="0"/>
        </w:tabs>
        <w:ind w:leftChars="0"/>
      </w:pPr>
      <w:r>
        <w:rPr>
          <w:rFonts w:hint="eastAsia"/>
        </w:rPr>
        <w:t>ヒヤリング</w:t>
      </w:r>
    </w:p>
    <w:p w:rsidR="009B6142" w:rsidRPr="009B6142" w:rsidRDefault="009B6142" w:rsidP="00F64F35">
      <w:pPr>
        <w:tabs>
          <w:tab w:val="left" w:pos="0"/>
        </w:tabs>
        <w:rPr>
          <w:bCs/>
        </w:rPr>
      </w:pPr>
    </w:p>
    <w:p w:rsidR="009B6142" w:rsidRPr="009B6142" w:rsidRDefault="00D77617" w:rsidP="00172922">
      <w:pPr>
        <w:pStyle w:val="ad"/>
        <w:numPr>
          <w:ilvl w:val="1"/>
          <w:numId w:val="15"/>
        </w:numPr>
        <w:tabs>
          <w:tab w:val="left" w:pos="0"/>
          <w:tab w:val="left" w:pos="993"/>
        </w:tabs>
        <w:snapToGrid w:val="0"/>
        <w:ind w:leftChars="0"/>
        <w:contextualSpacing/>
        <w:rPr>
          <w:bCs/>
        </w:rPr>
      </w:pPr>
      <w:r>
        <w:rPr>
          <w:rFonts w:hint="eastAsia"/>
          <w:bCs/>
        </w:rPr>
        <w:t>調査結果を分析・整理・検討</w:t>
      </w:r>
    </w:p>
    <w:p w:rsidR="00D77617" w:rsidRPr="00D77617" w:rsidRDefault="00D77617" w:rsidP="00D77617">
      <w:pPr>
        <w:pStyle w:val="ad"/>
        <w:numPr>
          <w:ilvl w:val="0"/>
          <w:numId w:val="11"/>
        </w:numPr>
        <w:tabs>
          <w:tab w:val="left" w:pos="0"/>
        </w:tabs>
        <w:ind w:leftChars="0"/>
        <w:rPr>
          <w:bCs/>
        </w:rPr>
      </w:pPr>
      <w:r w:rsidRPr="00D77617">
        <w:rPr>
          <w:rFonts w:hint="eastAsia"/>
          <w:bCs/>
        </w:rPr>
        <w:t>MP-FT</w:t>
      </w:r>
      <w:r>
        <w:rPr>
          <w:rFonts w:hint="eastAsia"/>
          <w:bCs/>
        </w:rPr>
        <w:t>でどのような基盤にするか規格を含めて</w:t>
      </w:r>
      <w:r w:rsidRPr="00D77617">
        <w:rPr>
          <w:rFonts w:hint="eastAsia"/>
          <w:bCs/>
        </w:rPr>
        <w:t>検討</w:t>
      </w:r>
      <w:r>
        <w:rPr>
          <w:rFonts w:hint="eastAsia"/>
          <w:bCs/>
        </w:rPr>
        <w:t>する</w:t>
      </w:r>
    </w:p>
    <w:p w:rsidR="009B6142" w:rsidRPr="009B6142" w:rsidRDefault="00D77617" w:rsidP="00D77617">
      <w:pPr>
        <w:pStyle w:val="ad"/>
        <w:numPr>
          <w:ilvl w:val="0"/>
          <w:numId w:val="11"/>
        </w:numPr>
        <w:tabs>
          <w:tab w:val="left" w:pos="0"/>
        </w:tabs>
        <w:ind w:leftChars="0"/>
        <w:rPr>
          <w:bCs/>
        </w:rPr>
      </w:pPr>
      <w:r>
        <w:rPr>
          <w:rFonts w:hint="eastAsia"/>
          <w:bCs/>
        </w:rPr>
        <w:t>優先順位と実施スケジュールを決める</w:t>
      </w:r>
    </w:p>
    <w:p w:rsidR="009B6142" w:rsidRPr="009B6142" w:rsidRDefault="009B6142" w:rsidP="00F64F35">
      <w:pPr>
        <w:tabs>
          <w:tab w:val="left" w:pos="0"/>
        </w:tabs>
        <w:rPr>
          <w:bCs/>
        </w:rPr>
      </w:pPr>
    </w:p>
    <w:p w:rsidR="009B6142" w:rsidRPr="009B6142" w:rsidRDefault="009B6142" w:rsidP="00172922">
      <w:pPr>
        <w:pStyle w:val="ad"/>
        <w:numPr>
          <w:ilvl w:val="1"/>
          <w:numId w:val="15"/>
        </w:numPr>
        <w:tabs>
          <w:tab w:val="left" w:pos="0"/>
          <w:tab w:val="left" w:pos="993"/>
        </w:tabs>
        <w:snapToGrid w:val="0"/>
        <w:ind w:leftChars="0"/>
        <w:contextualSpacing/>
        <w:rPr>
          <w:bCs/>
        </w:rPr>
      </w:pPr>
      <w:r w:rsidRPr="009B6142">
        <w:rPr>
          <w:rFonts w:hint="eastAsia"/>
          <w:bCs/>
        </w:rPr>
        <w:t>実施体制</w:t>
      </w:r>
    </w:p>
    <w:p w:rsidR="00D77617" w:rsidRDefault="00D77617" w:rsidP="00D77617">
      <w:pPr>
        <w:pStyle w:val="ad"/>
        <w:numPr>
          <w:ilvl w:val="0"/>
          <w:numId w:val="11"/>
        </w:numPr>
        <w:tabs>
          <w:tab w:val="left" w:pos="0"/>
        </w:tabs>
        <w:ind w:leftChars="0"/>
        <w:rPr>
          <w:bCs/>
        </w:rPr>
      </w:pPr>
      <w:r w:rsidRPr="00D77617">
        <w:rPr>
          <w:rFonts w:hint="eastAsia"/>
          <w:bCs/>
        </w:rPr>
        <w:t>具体的に進めるためには</w:t>
      </w:r>
      <w:r>
        <w:rPr>
          <w:rFonts w:hint="eastAsia"/>
          <w:bCs/>
        </w:rPr>
        <w:t>、専門家集団が必要。</w:t>
      </w:r>
    </w:p>
    <w:p w:rsidR="00D77617" w:rsidRPr="00D77617" w:rsidRDefault="00D77617" w:rsidP="00D77617">
      <w:pPr>
        <w:pStyle w:val="ad"/>
        <w:numPr>
          <w:ilvl w:val="0"/>
          <w:numId w:val="11"/>
        </w:numPr>
        <w:tabs>
          <w:tab w:val="left" w:pos="0"/>
        </w:tabs>
        <w:ind w:leftChars="0"/>
        <w:rPr>
          <w:bCs/>
        </w:rPr>
      </w:pPr>
      <w:r>
        <w:rPr>
          <w:rFonts w:hint="eastAsia"/>
          <w:bCs/>
        </w:rPr>
        <w:t>参加メンバーに呼びかけ、技術者中心の</w:t>
      </w:r>
      <w:r w:rsidRPr="00D77617">
        <w:rPr>
          <w:rFonts w:hint="eastAsia"/>
          <w:bCs/>
        </w:rPr>
        <w:t>部会を設立する。</w:t>
      </w:r>
    </w:p>
    <w:p w:rsidR="009B6142" w:rsidRPr="00D77617" w:rsidRDefault="009B6142" w:rsidP="00F64F35">
      <w:pPr>
        <w:tabs>
          <w:tab w:val="left" w:pos="0"/>
        </w:tabs>
        <w:rPr>
          <w:bCs/>
        </w:rPr>
      </w:pPr>
    </w:p>
    <w:p w:rsidR="009B6142" w:rsidRDefault="009B6142" w:rsidP="00172922">
      <w:pPr>
        <w:pStyle w:val="ad"/>
        <w:numPr>
          <w:ilvl w:val="1"/>
          <w:numId w:val="15"/>
        </w:numPr>
        <w:tabs>
          <w:tab w:val="left" w:pos="0"/>
          <w:tab w:val="left" w:pos="993"/>
        </w:tabs>
        <w:snapToGrid w:val="0"/>
        <w:ind w:leftChars="0"/>
        <w:contextualSpacing/>
        <w:rPr>
          <w:bCs/>
        </w:rPr>
      </w:pPr>
      <w:r w:rsidRPr="009B6142">
        <w:rPr>
          <w:rFonts w:hint="eastAsia"/>
          <w:bCs/>
        </w:rPr>
        <w:t>スケジュール</w:t>
      </w:r>
    </w:p>
    <w:p w:rsidR="005A4C09" w:rsidRPr="007F379D" w:rsidRDefault="007F379D" w:rsidP="007F379D">
      <w:pPr>
        <w:pStyle w:val="ad"/>
        <w:numPr>
          <w:ilvl w:val="0"/>
          <w:numId w:val="11"/>
        </w:numPr>
        <w:tabs>
          <w:tab w:val="left" w:pos="0"/>
        </w:tabs>
        <w:ind w:leftChars="0"/>
      </w:pPr>
      <w:r>
        <w:rPr>
          <w:rFonts w:hint="eastAsia"/>
          <w:bCs/>
        </w:rPr>
        <w:t>詳細は専門部会で決める。</w:t>
      </w:r>
    </w:p>
    <w:p w:rsidR="00BB13A2" w:rsidRDefault="00BB13A2" w:rsidP="00BB13A2">
      <w:pPr>
        <w:ind w:left="283" w:hangingChars="135" w:hanging="283"/>
      </w:pPr>
    </w:p>
    <w:p w:rsidR="00BB13A2" w:rsidRDefault="00BB13A2" w:rsidP="00BB13A2">
      <w:pPr>
        <w:pStyle w:val="a5"/>
      </w:pPr>
      <w:r>
        <w:rPr>
          <w:rFonts w:hint="eastAsia"/>
        </w:rPr>
        <w:t>以上</w:t>
      </w:r>
    </w:p>
    <w:sectPr w:rsidR="00BB13A2" w:rsidSect="00B3302F">
      <w:headerReference w:type="default" r:id="rId8"/>
      <w:footerReference w:type="default" r:id="rId9"/>
      <w:pgSz w:w="11906" w:h="16838" w:code="9"/>
      <w:pgMar w:top="1418" w:right="1134" w:bottom="1418" w:left="1134" w:header="851" w:footer="992" w:gutter="0"/>
      <w:cols w:space="425"/>
      <w:docGrid w:type="linesAndChars" w:linePitch="31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466E" w:rsidRDefault="008D466E" w:rsidP="00541BE9">
      <w:r>
        <w:separator/>
      </w:r>
    </w:p>
  </w:endnote>
  <w:endnote w:type="continuationSeparator" w:id="0">
    <w:p w:rsidR="008D466E" w:rsidRDefault="008D466E" w:rsidP="00541B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91759295"/>
      <w:docPartObj>
        <w:docPartGallery w:val="Page Numbers (Bottom of Page)"/>
        <w:docPartUnique/>
      </w:docPartObj>
    </w:sdtPr>
    <w:sdtContent>
      <w:p w:rsidR="00A06C8F" w:rsidRDefault="00A06C8F">
        <w:pPr>
          <w:pStyle w:val="ab"/>
          <w:jc w:val="center"/>
        </w:pPr>
        <w:r>
          <w:fldChar w:fldCharType="begin"/>
        </w:r>
        <w:r>
          <w:instrText>PAGE   \* MERGEFORMAT</w:instrText>
        </w:r>
        <w:r>
          <w:fldChar w:fldCharType="separate"/>
        </w:r>
        <w:r w:rsidRPr="00A06C8F">
          <w:rPr>
            <w:noProof/>
            <w:lang w:val="ja-JP"/>
          </w:rPr>
          <w:t>3</w:t>
        </w:r>
        <w:r>
          <w:fldChar w:fldCharType="end"/>
        </w:r>
      </w:p>
    </w:sdtContent>
  </w:sdt>
  <w:p w:rsidR="00A06C8F" w:rsidRDefault="00A06C8F">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466E" w:rsidRDefault="008D466E" w:rsidP="00541BE9">
      <w:r>
        <w:separator/>
      </w:r>
    </w:p>
  </w:footnote>
  <w:footnote w:type="continuationSeparator" w:id="0">
    <w:p w:rsidR="008D466E" w:rsidRDefault="008D466E" w:rsidP="00541B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6C8F" w:rsidRDefault="00A06C8F" w:rsidP="00A06C8F">
    <w:pPr>
      <w:pStyle w:val="a9"/>
      <w:jc w:val="right"/>
    </w:pPr>
    <w:r>
      <w:rPr>
        <w:rFonts w:hint="eastAsia"/>
      </w:rPr>
      <w:t>MSG 2012_3_04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76732"/>
    <w:multiLevelType w:val="hybridMultilevel"/>
    <w:tmpl w:val="52B20366"/>
    <w:lvl w:ilvl="0" w:tplc="04090001">
      <w:start w:val="1"/>
      <w:numFmt w:val="bullet"/>
      <w:lvlText w:val=""/>
      <w:lvlJc w:val="left"/>
      <w:pPr>
        <w:ind w:left="1128" w:hanging="420"/>
      </w:pPr>
      <w:rPr>
        <w:rFonts w:ascii="Wingdings" w:hAnsi="Wingdings" w:hint="default"/>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1">
    <w:nsid w:val="0E27167F"/>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
    <w:nsid w:val="1F290FCD"/>
    <w:multiLevelType w:val="multilevel"/>
    <w:tmpl w:val="49663B98"/>
    <w:lvl w:ilvl="0">
      <w:start w:val="1"/>
      <w:numFmt w:val="decimal"/>
      <w:lvlText w:val="%1."/>
      <w:lvlJc w:val="left"/>
      <w:pPr>
        <w:ind w:left="420" w:hanging="420"/>
      </w:pPr>
      <w:rPr>
        <w:rFonts w:hint="eastAsia"/>
      </w:rPr>
    </w:lvl>
    <w:lvl w:ilvl="1">
      <w:start w:val="1"/>
      <w:numFmt w:val="decimalFullWidth"/>
      <w:lvlText w:val="（%2）"/>
      <w:lvlJc w:val="left"/>
      <w:pPr>
        <w:ind w:left="840" w:hanging="613"/>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
    <w:nsid w:val="28E815CF"/>
    <w:multiLevelType w:val="hybridMultilevel"/>
    <w:tmpl w:val="DB40D752"/>
    <w:lvl w:ilvl="0" w:tplc="0409000B">
      <w:start w:val="1"/>
      <w:numFmt w:val="bullet"/>
      <w:lvlText w:val=""/>
      <w:lvlJc w:val="left"/>
      <w:pPr>
        <w:ind w:left="840" w:hanging="420"/>
      </w:pPr>
      <w:rPr>
        <w:rFonts w:ascii="Wingdings" w:hAnsi="Wingdings" w:hint="default"/>
      </w:rPr>
    </w:lvl>
    <w:lvl w:ilvl="1" w:tplc="0409000B">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
    <w:nsid w:val="2C057118"/>
    <w:multiLevelType w:val="hybridMultilevel"/>
    <w:tmpl w:val="ED58DD70"/>
    <w:lvl w:ilvl="0" w:tplc="877402F0">
      <w:start w:val="2"/>
      <w:numFmt w:val="bullet"/>
      <w:lvlText w:val="・"/>
      <w:lvlJc w:val="left"/>
      <w:pPr>
        <w:ind w:left="420" w:hanging="420"/>
      </w:pPr>
      <w:rPr>
        <w:rFonts w:ascii="ＭＳ 明朝" w:eastAsia="ＭＳ 明朝" w:hAnsi="ＭＳ 明朝" w:cstheme="minorBidi" w:hint="eastAsia"/>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nsid w:val="2CB1450C"/>
    <w:multiLevelType w:val="hybridMultilevel"/>
    <w:tmpl w:val="DC36BCDC"/>
    <w:lvl w:ilvl="0" w:tplc="6F661F12">
      <w:start w:val="1"/>
      <w:numFmt w:val="decimalFullWidth"/>
      <w:lvlText w:val="（%1）"/>
      <w:lvlJc w:val="left"/>
      <w:pPr>
        <w:tabs>
          <w:tab w:val="num" w:pos="1140"/>
        </w:tabs>
        <w:ind w:left="1140" w:hanging="720"/>
      </w:pPr>
      <w:rPr>
        <w:rFonts w:hint="eastAsia"/>
      </w:rPr>
    </w:lvl>
    <w:lvl w:ilvl="1" w:tplc="6964BEF4">
      <w:start w:val="1"/>
      <w:numFmt w:val="decimalEnclosedCircle"/>
      <w:lvlText w:val="%2"/>
      <w:lvlJc w:val="left"/>
      <w:pPr>
        <w:ind w:left="780" w:hanging="360"/>
      </w:pPr>
      <w:rPr>
        <w:rFonts w:hint="eastAsia"/>
      </w:rPr>
    </w:lvl>
    <w:lvl w:ilvl="2" w:tplc="DB76C96A">
      <w:start w:val="1"/>
      <w:numFmt w:val="lowerLetter"/>
      <w:lvlText w:val="%3."/>
      <w:lvlJc w:val="left"/>
      <w:pPr>
        <w:ind w:left="1200" w:hanging="360"/>
      </w:pPr>
      <w:rPr>
        <w:rFonts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35454FA0"/>
    <w:multiLevelType w:val="hybridMultilevel"/>
    <w:tmpl w:val="CA94381C"/>
    <w:lvl w:ilvl="0" w:tplc="08F4C482">
      <w:start w:val="1"/>
      <w:numFmt w:val="decimalFullWidth"/>
      <w:lvlText w:val="（%1）"/>
      <w:lvlJc w:val="left"/>
      <w:pPr>
        <w:tabs>
          <w:tab w:val="num" w:pos="1140"/>
        </w:tabs>
        <w:ind w:left="114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398B4058"/>
    <w:multiLevelType w:val="hybridMultilevel"/>
    <w:tmpl w:val="5776D314"/>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8">
    <w:nsid w:val="3A796532"/>
    <w:multiLevelType w:val="hybridMultilevel"/>
    <w:tmpl w:val="D62E3AEA"/>
    <w:lvl w:ilvl="0" w:tplc="579A26A0">
      <w:start w:val="1"/>
      <w:numFmt w:val="decimalFullWidth"/>
      <w:lvlText w:val="%1．"/>
      <w:lvlJc w:val="left"/>
      <w:pPr>
        <w:ind w:left="420" w:hanging="420"/>
      </w:pPr>
      <w:rPr>
        <w:rFonts w:hint="default"/>
      </w:rPr>
    </w:lvl>
    <w:lvl w:ilvl="1" w:tplc="877402F0">
      <w:start w:val="2"/>
      <w:numFmt w:val="bullet"/>
      <w:lvlText w:val="・"/>
      <w:lvlJc w:val="left"/>
      <w:pPr>
        <w:ind w:left="780" w:hanging="360"/>
      </w:pPr>
      <w:rPr>
        <w:rFonts w:ascii="ＭＳ 明朝" w:eastAsia="ＭＳ 明朝" w:hAnsi="ＭＳ 明朝"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nsid w:val="3B9D39D9"/>
    <w:multiLevelType w:val="hybridMultilevel"/>
    <w:tmpl w:val="9F9E0064"/>
    <w:lvl w:ilvl="0" w:tplc="D462368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nsid w:val="3E272EFA"/>
    <w:multiLevelType w:val="multilevel"/>
    <w:tmpl w:val="49663B98"/>
    <w:lvl w:ilvl="0">
      <w:start w:val="1"/>
      <w:numFmt w:val="decimal"/>
      <w:lvlText w:val="%1."/>
      <w:lvlJc w:val="left"/>
      <w:pPr>
        <w:ind w:left="420" w:hanging="420"/>
      </w:pPr>
      <w:rPr>
        <w:rFonts w:hint="eastAsia"/>
      </w:rPr>
    </w:lvl>
    <w:lvl w:ilvl="1">
      <w:start w:val="1"/>
      <w:numFmt w:val="decimalFullWidth"/>
      <w:lvlText w:val="（%2）"/>
      <w:lvlJc w:val="left"/>
      <w:pPr>
        <w:ind w:left="840" w:hanging="613"/>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1">
    <w:nsid w:val="405F2DF0"/>
    <w:multiLevelType w:val="multilevel"/>
    <w:tmpl w:val="49663B98"/>
    <w:lvl w:ilvl="0">
      <w:start w:val="1"/>
      <w:numFmt w:val="decimal"/>
      <w:lvlText w:val="%1."/>
      <w:lvlJc w:val="left"/>
      <w:pPr>
        <w:ind w:left="420" w:hanging="420"/>
      </w:pPr>
      <w:rPr>
        <w:rFonts w:hint="eastAsia"/>
      </w:rPr>
    </w:lvl>
    <w:lvl w:ilvl="1">
      <w:start w:val="1"/>
      <w:numFmt w:val="decimalFullWidth"/>
      <w:lvlText w:val="（%2）"/>
      <w:lvlJc w:val="left"/>
      <w:pPr>
        <w:ind w:left="840" w:hanging="613"/>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2">
    <w:nsid w:val="45CF65B9"/>
    <w:multiLevelType w:val="hybridMultilevel"/>
    <w:tmpl w:val="411E7702"/>
    <w:lvl w:ilvl="0" w:tplc="59EC1126">
      <w:start w:val="1"/>
      <w:numFmt w:val="decimalFullWidth"/>
      <w:lvlText w:val="（%1）"/>
      <w:lvlJc w:val="left"/>
      <w:pPr>
        <w:tabs>
          <w:tab w:val="num" w:pos="1140"/>
        </w:tabs>
        <w:ind w:left="1140" w:hanging="72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3">
    <w:nsid w:val="66C26DBF"/>
    <w:multiLevelType w:val="hybridMultilevel"/>
    <w:tmpl w:val="201C1AAC"/>
    <w:lvl w:ilvl="0" w:tplc="0409000B">
      <w:start w:val="1"/>
      <w:numFmt w:val="bullet"/>
      <w:lvlText w:val=""/>
      <w:lvlJc w:val="left"/>
      <w:pPr>
        <w:ind w:left="840" w:hanging="420"/>
      </w:pPr>
      <w:rPr>
        <w:rFonts w:ascii="Wingdings" w:hAnsi="Wingdings" w:hint="default"/>
      </w:rPr>
    </w:lvl>
    <w:lvl w:ilvl="1" w:tplc="877402F0">
      <w:start w:val="2"/>
      <w:numFmt w:val="bullet"/>
      <w:lvlText w:val="・"/>
      <w:lvlJc w:val="left"/>
      <w:pPr>
        <w:ind w:left="1260" w:hanging="420"/>
      </w:pPr>
      <w:rPr>
        <w:rFonts w:ascii="ＭＳ 明朝" w:eastAsia="ＭＳ 明朝" w:hAnsi="ＭＳ 明朝" w:cstheme="minorBidi" w:hint="eastAsia"/>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4">
    <w:nsid w:val="6DE0678B"/>
    <w:multiLevelType w:val="hybridMultilevel"/>
    <w:tmpl w:val="3A66C2B6"/>
    <w:lvl w:ilvl="0" w:tplc="948C4412">
      <w:start w:val="1"/>
      <w:numFmt w:val="decimalFullWidth"/>
      <w:lvlText w:val="（%1）"/>
      <w:lvlJc w:val="left"/>
      <w:pPr>
        <w:tabs>
          <w:tab w:val="num" w:pos="1140"/>
        </w:tabs>
        <w:ind w:left="114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nsid w:val="7BE72DB3"/>
    <w:multiLevelType w:val="hybridMultilevel"/>
    <w:tmpl w:val="C37ACC04"/>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abstractNumId w:val="8"/>
  </w:num>
  <w:num w:numId="2">
    <w:abstractNumId w:val="12"/>
  </w:num>
  <w:num w:numId="3">
    <w:abstractNumId w:val="0"/>
  </w:num>
  <w:num w:numId="4">
    <w:abstractNumId w:val="14"/>
  </w:num>
  <w:num w:numId="5">
    <w:abstractNumId w:val="6"/>
  </w:num>
  <w:num w:numId="6">
    <w:abstractNumId w:val="5"/>
  </w:num>
  <w:num w:numId="7">
    <w:abstractNumId w:val="4"/>
  </w:num>
  <w:num w:numId="8">
    <w:abstractNumId w:val="1"/>
  </w:num>
  <w:num w:numId="9">
    <w:abstractNumId w:val="10"/>
  </w:num>
  <w:num w:numId="10">
    <w:abstractNumId w:val="9"/>
  </w:num>
  <w:num w:numId="11">
    <w:abstractNumId w:val="3"/>
  </w:num>
  <w:num w:numId="12">
    <w:abstractNumId w:val="2"/>
  </w:num>
  <w:num w:numId="13">
    <w:abstractNumId w:val="7"/>
  </w:num>
  <w:num w:numId="14">
    <w:abstractNumId w:val="15"/>
  </w:num>
  <w:num w:numId="15">
    <w:abstractNumId w:val="11"/>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rawingGridVerticalSpacing w:val="31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6128"/>
    <w:rsid w:val="000E1EDB"/>
    <w:rsid w:val="001102EE"/>
    <w:rsid w:val="00111119"/>
    <w:rsid w:val="00172922"/>
    <w:rsid w:val="001855B8"/>
    <w:rsid w:val="001A141A"/>
    <w:rsid w:val="001C2DC5"/>
    <w:rsid w:val="001C4860"/>
    <w:rsid w:val="0027230D"/>
    <w:rsid w:val="00286128"/>
    <w:rsid w:val="002A431D"/>
    <w:rsid w:val="002F60EA"/>
    <w:rsid w:val="00343C6E"/>
    <w:rsid w:val="003B1A9B"/>
    <w:rsid w:val="003C5B9D"/>
    <w:rsid w:val="004171DB"/>
    <w:rsid w:val="00417886"/>
    <w:rsid w:val="004206CC"/>
    <w:rsid w:val="00474407"/>
    <w:rsid w:val="004D0C08"/>
    <w:rsid w:val="00541BE9"/>
    <w:rsid w:val="005814A4"/>
    <w:rsid w:val="005A4C09"/>
    <w:rsid w:val="005B5A11"/>
    <w:rsid w:val="00624B01"/>
    <w:rsid w:val="00637B13"/>
    <w:rsid w:val="00654B28"/>
    <w:rsid w:val="0073749A"/>
    <w:rsid w:val="00762F18"/>
    <w:rsid w:val="00792978"/>
    <w:rsid w:val="007F379D"/>
    <w:rsid w:val="007F4CE7"/>
    <w:rsid w:val="00814662"/>
    <w:rsid w:val="008156DD"/>
    <w:rsid w:val="00824A5D"/>
    <w:rsid w:val="0086637A"/>
    <w:rsid w:val="008D466E"/>
    <w:rsid w:val="008E475F"/>
    <w:rsid w:val="00943B04"/>
    <w:rsid w:val="009B6142"/>
    <w:rsid w:val="009B6B91"/>
    <w:rsid w:val="00A06C8F"/>
    <w:rsid w:val="00A452AD"/>
    <w:rsid w:val="00A453FE"/>
    <w:rsid w:val="00A54AE7"/>
    <w:rsid w:val="00A60E0F"/>
    <w:rsid w:val="00AD39F6"/>
    <w:rsid w:val="00B15450"/>
    <w:rsid w:val="00B3302F"/>
    <w:rsid w:val="00B34B81"/>
    <w:rsid w:val="00B47979"/>
    <w:rsid w:val="00BA7018"/>
    <w:rsid w:val="00BB13A2"/>
    <w:rsid w:val="00BC04C2"/>
    <w:rsid w:val="00C45B48"/>
    <w:rsid w:val="00C569FA"/>
    <w:rsid w:val="00CC0FB3"/>
    <w:rsid w:val="00CC7A8D"/>
    <w:rsid w:val="00CE6BD8"/>
    <w:rsid w:val="00D21BAD"/>
    <w:rsid w:val="00D77617"/>
    <w:rsid w:val="00E578FE"/>
    <w:rsid w:val="00EC3A01"/>
    <w:rsid w:val="00F55164"/>
    <w:rsid w:val="00F64F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286128"/>
  </w:style>
  <w:style w:type="character" w:customStyle="1" w:styleId="a4">
    <w:name w:val="日付 (文字)"/>
    <w:basedOn w:val="a0"/>
    <w:link w:val="a3"/>
    <w:uiPriority w:val="99"/>
    <w:semiHidden/>
    <w:rsid w:val="00286128"/>
  </w:style>
  <w:style w:type="paragraph" w:styleId="a5">
    <w:name w:val="Closing"/>
    <w:basedOn w:val="a"/>
    <w:link w:val="a6"/>
    <w:uiPriority w:val="99"/>
    <w:unhideWhenUsed/>
    <w:rsid w:val="00BB13A2"/>
    <w:pPr>
      <w:jc w:val="right"/>
    </w:pPr>
  </w:style>
  <w:style w:type="character" w:customStyle="1" w:styleId="a6">
    <w:name w:val="結語 (文字)"/>
    <w:basedOn w:val="a0"/>
    <w:link w:val="a5"/>
    <w:uiPriority w:val="99"/>
    <w:rsid w:val="00BB13A2"/>
  </w:style>
  <w:style w:type="paragraph" w:styleId="a7">
    <w:name w:val="Balloon Text"/>
    <w:basedOn w:val="a"/>
    <w:link w:val="a8"/>
    <w:uiPriority w:val="99"/>
    <w:semiHidden/>
    <w:unhideWhenUsed/>
    <w:rsid w:val="00BB13A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B13A2"/>
    <w:rPr>
      <w:rFonts w:asciiTheme="majorHAnsi" w:eastAsiaTheme="majorEastAsia" w:hAnsiTheme="majorHAnsi" w:cstheme="majorBidi"/>
      <w:sz w:val="18"/>
      <w:szCs w:val="18"/>
    </w:rPr>
  </w:style>
  <w:style w:type="paragraph" w:styleId="a9">
    <w:name w:val="header"/>
    <w:basedOn w:val="a"/>
    <w:link w:val="aa"/>
    <w:uiPriority w:val="99"/>
    <w:unhideWhenUsed/>
    <w:rsid w:val="00541BE9"/>
    <w:pPr>
      <w:tabs>
        <w:tab w:val="center" w:pos="4252"/>
        <w:tab w:val="right" w:pos="8504"/>
      </w:tabs>
      <w:snapToGrid w:val="0"/>
    </w:pPr>
  </w:style>
  <w:style w:type="character" w:customStyle="1" w:styleId="aa">
    <w:name w:val="ヘッダー (文字)"/>
    <w:basedOn w:val="a0"/>
    <w:link w:val="a9"/>
    <w:uiPriority w:val="99"/>
    <w:rsid w:val="00541BE9"/>
  </w:style>
  <w:style w:type="paragraph" w:styleId="ab">
    <w:name w:val="footer"/>
    <w:basedOn w:val="a"/>
    <w:link w:val="ac"/>
    <w:uiPriority w:val="99"/>
    <w:unhideWhenUsed/>
    <w:rsid w:val="00541BE9"/>
    <w:pPr>
      <w:tabs>
        <w:tab w:val="center" w:pos="4252"/>
        <w:tab w:val="right" w:pos="8504"/>
      </w:tabs>
      <w:snapToGrid w:val="0"/>
    </w:pPr>
  </w:style>
  <w:style w:type="character" w:customStyle="1" w:styleId="ac">
    <w:name w:val="フッター (文字)"/>
    <w:basedOn w:val="a0"/>
    <w:link w:val="ab"/>
    <w:uiPriority w:val="99"/>
    <w:rsid w:val="00541BE9"/>
  </w:style>
  <w:style w:type="paragraph" w:styleId="ad">
    <w:name w:val="List Paragraph"/>
    <w:basedOn w:val="a"/>
    <w:uiPriority w:val="34"/>
    <w:qFormat/>
    <w:rsid w:val="005A4C09"/>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286128"/>
  </w:style>
  <w:style w:type="character" w:customStyle="1" w:styleId="a4">
    <w:name w:val="日付 (文字)"/>
    <w:basedOn w:val="a0"/>
    <w:link w:val="a3"/>
    <w:uiPriority w:val="99"/>
    <w:semiHidden/>
    <w:rsid w:val="00286128"/>
  </w:style>
  <w:style w:type="paragraph" w:styleId="a5">
    <w:name w:val="Closing"/>
    <w:basedOn w:val="a"/>
    <w:link w:val="a6"/>
    <w:uiPriority w:val="99"/>
    <w:unhideWhenUsed/>
    <w:rsid w:val="00BB13A2"/>
    <w:pPr>
      <w:jc w:val="right"/>
    </w:pPr>
  </w:style>
  <w:style w:type="character" w:customStyle="1" w:styleId="a6">
    <w:name w:val="結語 (文字)"/>
    <w:basedOn w:val="a0"/>
    <w:link w:val="a5"/>
    <w:uiPriority w:val="99"/>
    <w:rsid w:val="00BB13A2"/>
  </w:style>
  <w:style w:type="paragraph" w:styleId="a7">
    <w:name w:val="Balloon Text"/>
    <w:basedOn w:val="a"/>
    <w:link w:val="a8"/>
    <w:uiPriority w:val="99"/>
    <w:semiHidden/>
    <w:unhideWhenUsed/>
    <w:rsid w:val="00BB13A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B13A2"/>
    <w:rPr>
      <w:rFonts w:asciiTheme="majorHAnsi" w:eastAsiaTheme="majorEastAsia" w:hAnsiTheme="majorHAnsi" w:cstheme="majorBidi"/>
      <w:sz w:val="18"/>
      <w:szCs w:val="18"/>
    </w:rPr>
  </w:style>
  <w:style w:type="paragraph" w:styleId="a9">
    <w:name w:val="header"/>
    <w:basedOn w:val="a"/>
    <w:link w:val="aa"/>
    <w:uiPriority w:val="99"/>
    <w:unhideWhenUsed/>
    <w:rsid w:val="00541BE9"/>
    <w:pPr>
      <w:tabs>
        <w:tab w:val="center" w:pos="4252"/>
        <w:tab w:val="right" w:pos="8504"/>
      </w:tabs>
      <w:snapToGrid w:val="0"/>
    </w:pPr>
  </w:style>
  <w:style w:type="character" w:customStyle="1" w:styleId="aa">
    <w:name w:val="ヘッダー (文字)"/>
    <w:basedOn w:val="a0"/>
    <w:link w:val="a9"/>
    <w:uiPriority w:val="99"/>
    <w:rsid w:val="00541BE9"/>
  </w:style>
  <w:style w:type="paragraph" w:styleId="ab">
    <w:name w:val="footer"/>
    <w:basedOn w:val="a"/>
    <w:link w:val="ac"/>
    <w:uiPriority w:val="99"/>
    <w:unhideWhenUsed/>
    <w:rsid w:val="00541BE9"/>
    <w:pPr>
      <w:tabs>
        <w:tab w:val="center" w:pos="4252"/>
        <w:tab w:val="right" w:pos="8504"/>
      </w:tabs>
      <w:snapToGrid w:val="0"/>
    </w:pPr>
  </w:style>
  <w:style w:type="character" w:customStyle="1" w:styleId="ac">
    <w:name w:val="フッター (文字)"/>
    <w:basedOn w:val="a0"/>
    <w:link w:val="ab"/>
    <w:uiPriority w:val="99"/>
    <w:rsid w:val="00541BE9"/>
  </w:style>
  <w:style w:type="paragraph" w:styleId="ad">
    <w:name w:val="List Paragraph"/>
    <w:basedOn w:val="a"/>
    <w:uiPriority w:val="34"/>
    <w:qFormat/>
    <w:rsid w:val="005A4C0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317</Words>
  <Characters>1811</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2124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fujino</dc:creator>
  <cp:lastModifiedBy>sugamata1</cp:lastModifiedBy>
  <cp:revision>2</cp:revision>
  <cp:lastPrinted>2012-11-01T10:11:00Z</cp:lastPrinted>
  <dcterms:created xsi:type="dcterms:W3CDTF">2012-11-05T04:05:00Z</dcterms:created>
  <dcterms:modified xsi:type="dcterms:W3CDTF">2012-11-05T04:05:00Z</dcterms:modified>
</cp:coreProperties>
</file>