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C8CC3" w14:textId="77777777" w:rsidR="00DB2F52" w:rsidRDefault="00DB2F52">
      <w:pPr>
        <w:jc w:val="right"/>
        <w:rPr>
          <w:sz w:val="22"/>
        </w:rPr>
      </w:pPr>
    </w:p>
    <w:tbl>
      <w:tblPr>
        <w:tblStyle w:val="a7"/>
        <w:tblW w:w="8664" w:type="dxa"/>
        <w:tblLayout w:type="fixed"/>
        <w:tblLook w:val="04A0" w:firstRow="1" w:lastRow="0" w:firstColumn="1" w:lastColumn="0" w:noHBand="0" w:noVBand="1"/>
      </w:tblPr>
      <w:tblGrid>
        <w:gridCol w:w="2250"/>
        <w:gridCol w:w="271"/>
        <w:gridCol w:w="352"/>
        <w:gridCol w:w="10"/>
        <w:gridCol w:w="1920"/>
        <w:gridCol w:w="541"/>
        <w:gridCol w:w="1417"/>
        <w:gridCol w:w="1903"/>
      </w:tblGrid>
      <w:tr w:rsidR="00DB2F52" w14:paraId="34CCFB79" w14:textId="77777777">
        <w:trPr>
          <w:trHeight w:val="140"/>
        </w:trPr>
        <w:tc>
          <w:tcPr>
            <w:tcW w:w="8664" w:type="dxa"/>
            <w:gridSpan w:val="8"/>
            <w:shd w:val="clear" w:color="auto" w:fill="C6D9F1" w:themeFill="text2" w:themeFillTint="33"/>
          </w:tcPr>
          <w:p w14:paraId="2F10DBCC" w14:textId="474E024E" w:rsidR="00DB2F52" w:rsidRDefault="00000000">
            <w:pPr>
              <w:ind w:right="480"/>
              <w:jc w:val="center"/>
              <w:rPr>
                <w:sz w:val="22"/>
              </w:rPr>
            </w:pPr>
            <w:r>
              <w:rPr>
                <w:rFonts w:hint="eastAsia"/>
                <w:sz w:val="22"/>
              </w:rPr>
              <w:t>UN</w:t>
            </w:r>
            <w:r>
              <w:rPr>
                <w:sz w:val="22"/>
              </w:rPr>
              <w:t>/CEFACT Project Proposal</w:t>
            </w:r>
            <w:r>
              <w:rPr>
                <w:rFonts w:hint="eastAsia"/>
                <w:sz w:val="22"/>
              </w:rPr>
              <w:t xml:space="preserve"> </w:t>
            </w:r>
            <w:r w:rsidR="00AC4046">
              <w:rPr>
                <w:rFonts w:hint="eastAsia"/>
                <w:sz w:val="22"/>
              </w:rPr>
              <w:t>(</w:t>
            </w:r>
            <w:r>
              <w:rPr>
                <w:rFonts w:hint="eastAsia"/>
                <w:szCs w:val="21"/>
              </w:rPr>
              <w:t>UN/CEFACT</w:t>
            </w:r>
            <w:r>
              <w:rPr>
                <w:rFonts w:hint="eastAsia"/>
                <w:szCs w:val="21"/>
              </w:rPr>
              <w:t>プロジェクト提案）</w:t>
            </w:r>
            <w:r w:rsidR="00AC4046">
              <w:rPr>
                <w:rFonts w:hint="eastAsia"/>
                <w:szCs w:val="21"/>
              </w:rPr>
              <w:t>―日本語翻訳版</w:t>
            </w:r>
          </w:p>
        </w:tc>
      </w:tr>
      <w:tr w:rsidR="00DB2F52" w14:paraId="06609052" w14:textId="77777777">
        <w:trPr>
          <w:trHeight w:val="140"/>
        </w:trPr>
        <w:tc>
          <w:tcPr>
            <w:tcW w:w="2521" w:type="dxa"/>
            <w:gridSpan w:val="2"/>
          </w:tcPr>
          <w:p w14:paraId="36D82D0B" w14:textId="77777777" w:rsidR="00DB2F52" w:rsidRDefault="00000000">
            <w:pPr>
              <w:ind w:right="480"/>
              <w:rPr>
                <w:sz w:val="22"/>
              </w:rPr>
            </w:pPr>
            <w:r>
              <w:rPr>
                <w:sz w:val="22"/>
              </w:rPr>
              <w:t>Project name</w:t>
            </w:r>
          </w:p>
          <w:p w14:paraId="1E44E1E7" w14:textId="096D235D" w:rsidR="00DB2F52" w:rsidRDefault="00AC4046">
            <w:pPr>
              <w:ind w:right="480"/>
              <w:rPr>
                <w:sz w:val="22"/>
              </w:rPr>
            </w:pPr>
            <w:r>
              <w:rPr>
                <w:rFonts w:hint="eastAsia"/>
                <w:sz w:val="22"/>
              </w:rPr>
              <w:t>プロジェクト名</w:t>
            </w:r>
          </w:p>
        </w:tc>
        <w:tc>
          <w:tcPr>
            <w:tcW w:w="6143" w:type="dxa"/>
            <w:gridSpan w:val="6"/>
          </w:tcPr>
          <w:p w14:paraId="539B2BC4" w14:textId="77777777" w:rsidR="00DB2F52" w:rsidRDefault="00000000">
            <w:pPr>
              <w:ind w:right="480"/>
              <w:rPr>
                <w:rFonts w:eastAsiaTheme="majorEastAsia" w:cs="Times New Roman"/>
                <w:color w:val="000000" w:themeColor="text1"/>
                <w:kern w:val="24"/>
                <w:sz w:val="22"/>
              </w:rPr>
            </w:pPr>
            <w:r>
              <w:rPr>
                <w:rFonts w:eastAsiaTheme="majorEastAsia" w:cs="Times New Roman"/>
                <w:color w:val="000000" w:themeColor="text1"/>
                <w:kern w:val="24"/>
                <w:sz w:val="22"/>
              </w:rPr>
              <w:t>API Transformation of EPs Technical Artefacts with Sustainability Claims</w:t>
            </w:r>
          </w:p>
          <w:p w14:paraId="02EAD7AC" w14:textId="64E9162B" w:rsidR="00DB2F52" w:rsidRDefault="00000000">
            <w:pPr>
              <w:ind w:right="480"/>
              <w:rPr>
                <w:rFonts w:eastAsiaTheme="majorEastAsia" w:cs="Times New Roman"/>
                <w:color w:val="000000" w:themeColor="text1"/>
                <w:kern w:val="24"/>
                <w:sz w:val="22"/>
              </w:rPr>
            </w:pPr>
            <w:r>
              <w:rPr>
                <w:rFonts w:eastAsiaTheme="majorEastAsia" w:cs="Times New Roman"/>
                <w:color w:val="000000" w:themeColor="text1"/>
                <w:kern w:val="24"/>
                <w:szCs w:val="21"/>
              </w:rPr>
              <w:t>持続可能性</w:t>
            </w:r>
            <w:r w:rsidR="003A0980">
              <w:rPr>
                <w:rFonts w:eastAsiaTheme="majorEastAsia" w:cs="Times New Roman" w:hint="eastAsia"/>
                <w:color w:val="000000" w:themeColor="text1"/>
                <w:kern w:val="24"/>
                <w:szCs w:val="21"/>
              </w:rPr>
              <w:t>の</w:t>
            </w:r>
            <w:r>
              <w:rPr>
                <w:rFonts w:eastAsiaTheme="majorEastAsia" w:cs="Times New Roman"/>
                <w:color w:val="000000" w:themeColor="text1"/>
                <w:kern w:val="24"/>
                <w:szCs w:val="21"/>
              </w:rPr>
              <w:t>主張</w:t>
            </w:r>
            <w:r w:rsidR="003A0980">
              <w:rPr>
                <w:rFonts w:eastAsiaTheme="majorEastAsia" w:cs="Times New Roman" w:hint="eastAsia"/>
                <w:color w:val="000000" w:themeColor="text1"/>
                <w:kern w:val="24"/>
                <w:szCs w:val="21"/>
              </w:rPr>
              <w:t>を含む</w:t>
            </w:r>
            <w:r>
              <w:rPr>
                <w:rFonts w:eastAsiaTheme="majorEastAsia" w:cs="Times New Roman"/>
                <w:color w:val="000000" w:themeColor="text1"/>
                <w:kern w:val="24"/>
                <w:szCs w:val="21"/>
              </w:rPr>
              <w:t xml:space="preserve">EPs </w:t>
            </w:r>
            <w:r>
              <w:rPr>
                <w:rFonts w:eastAsiaTheme="majorEastAsia" w:cs="Times New Roman"/>
                <w:color w:val="000000" w:themeColor="text1"/>
                <w:kern w:val="24"/>
                <w:szCs w:val="21"/>
              </w:rPr>
              <w:t>テクニカル・アーテ</w:t>
            </w:r>
            <w:r w:rsidR="00984AE1">
              <w:rPr>
                <w:rFonts w:eastAsiaTheme="majorEastAsia" w:cs="Times New Roman" w:hint="eastAsia"/>
                <w:color w:val="000000" w:themeColor="text1"/>
                <w:kern w:val="24"/>
                <w:szCs w:val="21"/>
              </w:rPr>
              <w:t>ィ</w:t>
            </w:r>
            <w:r>
              <w:rPr>
                <w:rFonts w:eastAsiaTheme="majorEastAsia" w:cs="Times New Roman"/>
                <w:color w:val="000000" w:themeColor="text1"/>
                <w:kern w:val="24"/>
                <w:szCs w:val="21"/>
              </w:rPr>
              <w:t>ファクツの</w:t>
            </w:r>
            <w:r>
              <w:rPr>
                <w:rFonts w:eastAsiaTheme="majorEastAsia" w:cs="Times New Roman"/>
                <w:color w:val="000000" w:themeColor="text1"/>
                <w:kern w:val="24"/>
                <w:szCs w:val="21"/>
              </w:rPr>
              <w:t xml:space="preserve">API </w:t>
            </w:r>
            <w:r>
              <w:rPr>
                <w:rFonts w:eastAsiaTheme="majorEastAsia" w:cs="Times New Roman"/>
                <w:color w:val="000000" w:themeColor="text1"/>
                <w:kern w:val="24"/>
                <w:szCs w:val="21"/>
              </w:rPr>
              <w:t>変換</w:t>
            </w:r>
          </w:p>
        </w:tc>
      </w:tr>
      <w:tr w:rsidR="00DB2F52" w14:paraId="595A8D10" w14:textId="77777777">
        <w:trPr>
          <w:trHeight w:val="140"/>
        </w:trPr>
        <w:tc>
          <w:tcPr>
            <w:tcW w:w="2521" w:type="dxa"/>
            <w:gridSpan w:val="2"/>
          </w:tcPr>
          <w:p w14:paraId="7ED3CA21" w14:textId="77777777" w:rsidR="00DB2F52" w:rsidRDefault="00000000">
            <w:pPr>
              <w:ind w:right="480"/>
              <w:rPr>
                <w:sz w:val="22"/>
              </w:rPr>
            </w:pPr>
            <w:r>
              <w:rPr>
                <w:sz w:val="22"/>
              </w:rPr>
              <w:t>Date submitted</w:t>
            </w:r>
          </w:p>
          <w:p w14:paraId="418D3B0F" w14:textId="7233A1B0" w:rsidR="00AC4046" w:rsidRDefault="00AC4046">
            <w:pPr>
              <w:ind w:right="480"/>
              <w:rPr>
                <w:sz w:val="22"/>
              </w:rPr>
            </w:pPr>
            <w:r>
              <w:rPr>
                <w:rFonts w:hint="eastAsia"/>
                <w:sz w:val="22"/>
              </w:rPr>
              <w:t>提案日</w:t>
            </w:r>
          </w:p>
        </w:tc>
        <w:tc>
          <w:tcPr>
            <w:tcW w:w="2282" w:type="dxa"/>
            <w:gridSpan w:val="3"/>
          </w:tcPr>
          <w:p w14:paraId="621F91CB" w14:textId="77777777" w:rsidR="00DB2F52" w:rsidRDefault="00000000">
            <w:pPr>
              <w:ind w:right="480"/>
              <w:rPr>
                <w:sz w:val="22"/>
              </w:rPr>
            </w:pPr>
            <w:r>
              <w:rPr>
                <w:sz w:val="22"/>
              </w:rPr>
              <w:t>April 1, 2023</w:t>
            </w:r>
          </w:p>
        </w:tc>
        <w:tc>
          <w:tcPr>
            <w:tcW w:w="1958" w:type="dxa"/>
            <w:gridSpan w:val="2"/>
          </w:tcPr>
          <w:p w14:paraId="368B10E6" w14:textId="77777777" w:rsidR="00DB2F52" w:rsidRDefault="00000000">
            <w:pPr>
              <w:ind w:right="480"/>
              <w:rPr>
                <w:sz w:val="22"/>
              </w:rPr>
            </w:pPr>
            <w:r>
              <w:rPr>
                <w:sz w:val="22"/>
              </w:rPr>
              <w:t>Proposed by</w:t>
            </w:r>
          </w:p>
          <w:p w14:paraId="7029041E" w14:textId="465325F9" w:rsidR="00AC4046" w:rsidRDefault="00AC4046">
            <w:pPr>
              <w:ind w:right="480"/>
              <w:rPr>
                <w:sz w:val="22"/>
              </w:rPr>
            </w:pPr>
            <w:r>
              <w:rPr>
                <w:rFonts w:hint="eastAsia"/>
                <w:sz w:val="22"/>
              </w:rPr>
              <w:t>提案者</w:t>
            </w:r>
          </w:p>
        </w:tc>
        <w:tc>
          <w:tcPr>
            <w:tcW w:w="1903" w:type="dxa"/>
            <w:tcBorders>
              <w:bottom w:val="nil"/>
            </w:tcBorders>
          </w:tcPr>
          <w:p w14:paraId="708FD7E6" w14:textId="77777777" w:rsidR="00DB2F52" w:rsidRDefault="00000000">
            <w:pPr>
              <w:ind w:right="480"/>
              <w:rPr>
                <w:sz w:val="22"/>
              </w:rPr>
            </w:pPr>
            <w:r>
              <w:rPr>
                <w:sz w:val="22"/>
              </w:rPr>
              <w:t>Akio Suzuki</w:t>
            </w:r>
          </w:p>
        </w:tc>
      </w:tr>
      <w:tr w:rsidR="00DB2F52" w14:paraId="6824715F" w14:textId="77777777">
        <w:trPr>
          <w:trHeight w:val="140"/>
        </w:trPr>
        <w:tc>
          <w:tcPr>
            <w:tcW w:w="8664" w:type="dxa"/>
            <w:gridSpan w:val="8"/>
            <w:shd w:val="clear" w:color="auto" w:fill="DBE5F1" w:themeFill="accent1" w:themeFillTint="33"/>
          </w:tcPr>
          <w:p w14:paraId="01E2780E" w14:textId="77777777" w:rsidR="00DB2F52" w:rsidRDefault="00000000">
            <w:pPr>
              <w:pStyle w:val="a8"/>
              <w:numPr>
                <w:ilvl w:val="0"/>
                <w:numId w:val="1"/>
              </w:numPr>
              <w:ind w:leftChars="0" w:right="480"/>
              <w:rPr>
                <w:sz w:val="22"/>
              </w:rPr>
            </w:pPr>
            <w:r>
              <w:rPr>
                <w:rFonts w:hint="eastAsia"/>
                <w:sz w:val="22"/>
              </w:rPr>
              <w:t>P</w:t>
            </w:r>
            <w:r>
              <w:rPr>
                <w:sz w:val="22"/>
              </w:rPr>
              <w:t>roject purpose</w:t>
            </w:r>
            <w:r>
              <w:rPr>
                <w:rFonts w:hint="eastAsia"/>
                <w:sz w:val="22"/>
              </w:rPr>
              <w:t xml:space="preserve"> </w:t>
            </w:r>
            <w:r>
              <w:rPr>
                <w:rFonts w:hint="eastAsia"/>
                <w:szCs w:val="21"/>
              </w:rPr>
              <w:t>（プロジェクトの目的）</w:t>
            </w:r>
          </w:p>
        </w:tc>
      </w:tr>
      <w:tr w:rsidR="00DB2F52" w14:paraId="6E314EC8" w14:textId="77777777">
        <w:trPr>
          <w:trHeight w:val="140"/>
        </w:trPr>
        <w:tc>
          <w:tcPr>
            <w:tcW w:w="8664" w:type="dxa"/>
            <w:gridSpan w:val="8"/>
          </w:tcPr>
          <w:p w14:paraId="591E43DF" w14:textId="77777777" w:rsidR="00DB2F52" w:rsidRDefault="00000000">
            <w:pPr>
              <w:pStyle w:val="a8"/>
              <w:ind w:leftChars="0" w:left="360"/>
              <w:jc w:val="left"/>
              <w:rPr>
                <w:sz w:val="22"/>
              </w:rPr>
            </w:pPr>
            <w:r>
              <w:rPr>
                <w:sz w:val="22"/>
              </w:rPr>
              <w:t xml:space="preserve">Experience Programs Technical Artefacts Project (P1082) was completed in October in 2022, and some members in the tourism industry expect to have the artefacts transformed into API formats based on the newly constructed technical specifications of UNCEFACT to trade Experience Programs (EPs) much lighter and easier for the use of smart phones. Therefore, this project is proposed to make API applicable to the use of the trade of EPs, which will support the facilitation of their trade. </w:t>
            </w:r>
          </w:p>
          <w:p w14:paraId="791EA43D" w14:textId="2F33DBE4" w:rsidR="00DB2F52" w:rsidRDefault="00000000">
            <w:pPr>
              <w:pStyle w:val="a8"/>
              <w:ind w:leftChars="0" w:left="360"/>
              <w:jc w:val="left"/>
              <w:rPr>
                <w:szCs w:val="21"/>
              </w:rPr>
            </w:pPr>
            <w:r>
              <w:rPr>
                <w:szCs w:val="21"/>
              </w:rPr>
              <w:t>体験プログラムテクニカルアーテ</w:t>
            </w:r>
            <w:r w:rsidR="00984AE1">
              <w:rPr>
                <w:rFonts w:hint="eastAsia"/>
                <w:szCs w:val="21"/>
              </w:rPr>
              <w:t>ィ</w:t>
            </w:r>
            <w:r>
              <w:rPr>
                <w:szCs w:val="21"/>
              </w:rPr>
              <w:t>ファク</w:t>
            </w:r>
            <w:r>
              <w:rPr>
                <w:rFonts w:hint="eastAsia"/>
                <w:szCs w:val="21"/>
              </w:rPr>
              <w:t>ツ</w:t>
            </w:r>
            <w:r>
              <w:rPr>
                <w:szCs w:val="21"/>
              </w:rPr>
              <w:t>プロジェクト</w:t>
            </w:r>
            <w:r>
              <w:rPr>
                <w:szCs w:val="21"/>
              </w:rPr>
              <w:t xml:space="preserve"> (P1082) </w:t>
            </w:r>
            <w:r>
              <w:rPr>
                <w:szCs w:val="21"/>
              </w:rPr>
              <w:t>は</w:t>
            </w:r>
            <w:r>
              <w:rPr>
                <w:szCs w:val="21"/>
              </w:rPr>
              <w:t xml:space="preserve"> 2022 </w:t>
            </w:r>
            <w:r>
              <w:rPr>
                <w:szCs w:val="21"/>
              </w:rPr>
              <w:t>年</w:t>
            </w:r>
            <w:r>
              <w:rPr>
                <w:szCs w:val="21"/>
              </w:rPr>
              <w:t xml:space="preserve"> 10 </w:t>
            </w:r>
            <w:r>
              <w:rPr>
                <w:szCs w:val="21"/>
              </w:rPr>
              <w:t>月に完了しましたが、観光業界には、体験プログラム</w:t>
            </w:r>
            <w:r>
              <w:rPr>
                <w:szCs w:val="21"/>
              </w:rPr>
              <w:t xml:space="preserve"> (EPs) </w:t>
            </w:r>
            <w:r>
              <w:rPr>
                <w:szCs w:val="21"/>
              </w:rPr>
              <w:t>を取引するのに、スマートフォン用にはるかに手軽に、より使いやすく</w:t>
            </w:r>
            <w:r>
              <w:rPr>
                <w:rFonts w:hint="eastAsia"/>
                <w:szCs w:val="21"/>
              </w:rPr>
              <w:t>す</w:t>
            </w:r>
            <w:r>
              <w:rPr>
                <w:szCs w:val="21"/>
              </w:rPr>
              <w:t>るために、</w:t>
            </w:r>
            <w:r>
              <w:rPr>
                <w:szCs w:val="21"/>
              </w:rPr>
              <w:t xml:space="preserve">UNCEFACT </w:t>
            </w:r>
            <w:r>
              <w:rPr>
                <w:szCs w:val="21"/>
              </w:rPr>
              <w:t>の新たに構築された技術仕様に基づいて、成果物を</w:t>
            </w:r>
            <w:r>
              <w:rPr>
                <w:szCs w:val="21"/>
              </w:rPr>
              <w:t xml:space="preserve"> API </w:t>
            </w:r>
            <w:r>
              <w:rPr>
                <w:szCs w:val="21"/>
              </w:rPr>
              <w:t>形式に変換することを期待するメンバーもいます。そこで本プロジェクトでは、</w:t>
            </w:r>
            <w:r>
              <w:rPr>
                <w:szCs w:val="21"/>
              </w:rPr>
              <w:t xml:space="preserve">EPs </w:t>
            </w:r>
            <w:r>
              <w:rPr>
                <w:szCs w:val="21"/>
              </w:rPr>
              <w:t>の取引利用に</w:t>
            </w:r>
            <w:r>
              <w:rPr>
                <w:szCs w:val="21"/>
              </w:rPr>
              <w:t xml:space="preserve">API </w:t>
            </w:r>
            <w:r>
              <w:rPr>
                <w:szCs w:val="21"/>
              </w:rPr>
              <w:t>を適用し、</w:t>
            </w:r>
            <w:r>
              <w:rPr>
                <w:szCs w:val="21"/>
              </w:rPr>
              <w:t xml:space="preserve">EPs </w:t>
            </w:r>
            <w:r>
              <w:rPr>
                <w:szCs w:val="21"/>
              </w:rPr>
              <w:t>の取引の円滑化を支援することを提案します。</w:t>
            </w:r>
          </w:p>
          <w:p w14:paraId="278FBD62" w14:textId="77777777" w:rsidR="00DB2F52" w:rsidRDefault="00DB2F52">
            <w:pPr>
              <w:pStyle w:val="a8"/>
              <w:ind w:leftChars="0" w:left="360"/>
              <w:jc w:val="left"/>
              <w:rPr>
                <w:szCs w:val="21"/>
              </w:rPr>
            </w:pPr>
          </w:p>
          <w:p w14:paraId="506130F1" w14:textId="77777777" w:rsidR="00DB2F52" w:rsidRDefault="00000000">
            <w:pPr>
              <w:pStyle w:val="a8"/>
              <w:ind w:leftChars="0" w:left="360"/>
              <w:jc w:val="left"/>
              <w:rPr>
                <w:sz w:val="22"/>
              </w:rPr>
            </w:pPr>
            <w:r>
              <w:rPr>
                <w:sz w:val="22"/>
              </w:rPr>
              <w:t xml:space="preserve">And at the same time when to trade EPs, their sustainability information based on SDGs and self-assessed by relevant suppliers could be transferred to the buyers to let them understand the level of the sustainability goal of the EPs they are going to buy. The necessary BIEs for sustainability information could be extracted from the output of Business Standards for Sustainable Tourism Project (P1078) or its succeeding one. This information could be checked by the buyers and might be commented after they have experienced. This feedback information of the buyers might contribute the enhancement of sustainability to the industry. </w:t>
            </w:r>
          </w:p>
          <w:p w14:paraId="3B9F6D4F" w14:textId="684AE180" w:rsidR="00DB2F52" w:rsidRDefault="00000000">
            <w:pPr>
              <w:pStyle w:val="a8"/>
              <w:ind w:leftChars="0" w:left="360"/>
              <w:jc w:val="left"/>
              <w:rPr>
                <w:sz w:val="22"/>
              </w:rPr>
            </w:pPr>
            <w:r>
              <w:rPr>
                <w:szCs w:val="21"/>
              </w:rPr>
              <w:t>また、</w:t>
            </w:r>
            <w:r>
              <w:rPr>
                <w:szCs w:val="21"/>
              </w:rPr>
              <w:t xml:space="preserve">EPs </w:t>
            </w:r>
            <w:r>
              <w:rPr>
                <w:szCs w:val="21"/>
              </w:rPr>
              <w:t>を取引すると同時に、買い手が購入しようとしている</w:t>
            </w:r>
            <w:r>
              <w:rPr>
                <w:szCs w:val="21"/>
              </w:rPr>
              <w:t xml:space="preserve"> EPs </w:t>
            </w:r>
            <w:r>
              <w:rPr>
                <w:szCs w:val="21"/>
              </w:rPr>
              <w:t>の持続可能性目標のレベルを理解できるように、</w:t>
            </w:r>
            <w:r>
              <w:rPr>
                <w:szCs w:val="21"/>
              </w:rPr>
              <w:t xml:space="preserve">SDGs </w:t>
            </w:r>
            <w:r>
              <w:rPr>
                <w:szCs w:val="21"/>
              </w:rPr>
              <w:t>に基づいた、関連サプライヤーが自己評価した持続可能性情報を買い手に転送することができ</w:t>
            </w:r>
            <w:r w:rsidR="00984AE1">
              <w:rPr>
                <w:rFonts w:hint="eastAsia"/>
                <w:szCs w:val="21"/>
              </w:rPr>
              <w:t>るようにし</w:t>
            </w:r>
            <w:r>
              <w:rPr>
                <w:szCs w:val="21"/>
              </w:rPr>
              <w:t>ます。持続可能性情報に必要な</w:t>
            </w:r>
            <w:r>
              <w:rPr>
                <w:szCs w:val="21"/>
              </w:rPr>
              <w:t xml:space="preserve"> BIE </w:t>
            </w:r>
            <w:r>
              <w:rPr>
                <w:szCs w:val="21"/>
              </w:rPr>
              <w:t>は、持続可能な観光のためのビジネス基準プロジェクト</w:t>
            </w:r>
            <w:r>
              <w:rPr>
                <w:szCs w:val="21"/>
              </w:rPr>
              <w:t xml:space="preserve">(P1078) </w:t>
            </w:r>
            <w:r>
              <w:rPr>
                <w:szCs w:val="21"/>
              </w:rPr>
              <w:t>また</w:t>
            </w:r>
            <w:r>
              <w:rPr>
                <w:szCs w:val="21"/>
              </w:rPr>
              <w:lastRenderedPageBreak/>
              <w:t>はその後継プロジェクトの成果物から抽出できます。この情報は買い手によって確認され、体験した後にコメントされることも可能となります。この買い手によるフィードバック情報は、業界の持続可能性の向上に貢献すること</w:t>
            </w:r>
            <w:r w:rsidR="00984AE1">
              <w:rPr>
                <w:rFonts w:hint="eastAsia"/>
                <w:szCs w:val="21"/>
              </w:rPr>
              <w:t>が</w:t>
            </w:r>
            <w:r>
              <w:rPr>
                <w:szCs w:val="21"/>
              </w:rPr>
              <w:t>可能となります。</w:t>
            </w:r>
          </w:p>
        </w:tc>
      </w:tr>
      <w:tr w:rsidR="00DB2F52" w14:paraId="75092092" w14:textId="77777777">
        <w:trPr>
          <w:trHeight w:val="395"/>
        </w:trPr>
        <w:tc>
          <w:tcPr>
            <w:tcW w:w="8664" w:type="dxa"/>
            <w:gridSpan w:val="8"/>
            <w:shd w:val="clear" w:color="auto" w:fill="DBE5F1" w:themeFill="accent1" w:themeFillTint="33"/>
          </w:tcPr>
          <w:p w14:paraId="74A83BC0" w14:textId="77777777" w:rsidR="00DB2F52" w:rsidRDefault="00000000">
            <w:pPr>
              <w:pStyle w:val="a8"/>
              <w:numPr>
                <w:ilvl w:val="0"/>
                <w:numId w:val="1"/>
              </w:numPr>
              <w:ind w:leftChars="0"/>
              <w:jc w:val="left"/>
              <w:rPr>
                <w:sz w:val="22"/>
              </w:rPr>
            </w:pPr>
            <w:r>
              <w:rPr>
                <w:rFonts w:hint="eastAsia"/>
                <w:sz w:val="22"/>
              </w:rPr>
              <w:lastRenderedPageBreak/>
              <w:t>Project scope</w:t>
            </w:r>
            <w:r>
              <w:rPr>
                <w:rFonts w:hint="eastAsia"/>
                <w:szCs w:val="21"/>
              </w:rPr>
              <w:t>（プロジェクトの範囲）</w:t>
            </w:r>
          </w:p>
        </w:tc>
      </w:tr>
      <w:tr w:rsidR="00DB2F52" w14:paraId="61822161" w14:textId="77777777">
        <w:trPr>
          <w:trHeight w:val="723"/>
        </w:trPr>
        <w:tc>
          <w:tcPr>
            <w:tcW w:w="8664" w:type="dxa"/>
            <w:gridSpan w:val="8"/>
          </w:tcPr>
          <w:p w14:paraId="7A336990" w14:textId="77777777" w:rsidR="00DB2F52" w:rsidRDefault="00000000">
            <w:pPr>
              <w:jc w:val="left"/>
              <w:rPr>
                <w:sz w:val="22"/>
              </w:rPr>
            </w:pPr>
            <w:r>
              <w:rPr>
                <w:sz w:val="22"/>
              </w:rPr>
              <w:t>The scope of the project is as follows.</w:t>
            </w:r>
          </w:p>
          <w:p w14:paraId="2165A224" w14:textId="77777777" w:rsidR="00DB2F52" w:rsidRDefault="00000000">
            <w:pPr>
              <w:pStyle w:val="a8"/>
              <w:widowControl/>
              <w:numPr>
                <w:ilvl w:val="0"/>
                <w:numId w:val="2"/>
              </w:numPr>
              <w:spacing w:line="216" w:lineRule="auto"/>
              <w:ind w:leftChars="0"/>
              <w:jc w:val="left"/>
              <w:rPr>
                <w:rFonts w:eastAsia="ＭＳ Ｐゴシック" w:cs="ＭＳ Ｐゴシック"/>
                <w:kern w:val="0"/>
                <w:sz w:val="22"/>
              </w:rPr>
            </w:pPr>
            <w:r>
              <w:rPr>
                <w:rFonts w:cs="Times New Roman"/>
                <w:color w:val="000000" w:themeColor="text1"/>
                <w:kern w:val="24"/>
                <w:sz w:val="22"/>
              </w:rPr>
              <w:t>API formats based on EPs Technical Artefacts developed by the Project of Experience Programs Technical Artefacts will be developed based on the UN/CEFACT API related specifications.</w:t>
            </w:r>
          </w:p>
          <w:p w14:paraId="5309F70C" w14:textId="77777777" w:rsidR="00DB2F52" w:rsidRDefault="00000000">
            <w:pPr>
              <w:pStyle w:val="a8"/>
              <w:widowControl/>
              <w:numPr>
                <w:ilvl w:val="0"/>
                <w:numId w:val="2"/>
              </w:numPr>
              <w:spacing w:line="216" w:lineRule="auto"/>
              <w:ind w:leftChars="0"/>
              <w:jc w:val="left"/>
              <w:rPr>
                <w:rFonts w:eastAsia="ＭＳ Ｐゴシック" w:cs="ＭＳ Ｐゴシック"/>
                <w:kern w:val="0"/>
                <w:sz w:val="22"/>
              </w:rPr>
            </w:pPr>
            <w:r>
              <w:rPr>
                <w:rFonts w:cs="Times New Roman"/>
                <w:color w:val="000000" w:themeColor="text1"/>
                <w:kern w:val="24"/>
                <w:sz w:val="22"/>
              </w:rPr>
              <w:t>BIEs for the Sustainability Claim class with its relevant ones will be developed to convey the sustainability related information and the comments of buyers of EPs.</w:t>
            </w:r>
          </w:p>
          <w:p w14:paraId="40577B80" w14:textId="77777777" w:rsidR="00DB2F52" w:rsidRDefault="00000000">
            <w:pPr>
              <w:pStyle w:val="a8"/>
              <w:widowControl/>
              <w:numPr>
                <w:ilvl w:val="0"/>
                <w:numId w:val="2"/>
              </w:numPr>
              <w:spacing w:line="216" w:lineRule="auto"/>
              <w:ind w:leftChars="0"/>
              <w:jc w:val="left"/>
              <w:rPr>
                <w:sz w:val="22"/>
              </w:rPr>
            </w:pPr>
            <w:r>
              <w:rPr>
                <w:rFonts w:cs="Times New Roman"/>
                <w:color w:val="000000" w:themeColor="text1"/>
                <w:kern w:val="24"/>
                <w:sz w:val="22"/>
              </w:rPr>
              <w:t xml:space="preserve">Other BIEs and codes related to the above items to further facilitate EPs trade will be developed. </w:t>
            </w:r>
          </w:p>
          <w:p w14:paraId="7729A5CE" w14:textId="77777777" w:rsidR="00DB2F52" w:rsidRDefault="00000000">
            <w:pPr>
              <w:pStyle w:val="a8"/>
              <w:widowControl/>
              <w:spacing w:line="216" w:lineRule="auto"/>
              <w:ind w:leftChars="0" w:left="0"/>
              <w:jc w:val="left"/>
              <w:rPr>
                <w:szCs w:val="21"/>
              </w:rPr>
            </w:pPr>
            <w:r>
              <w:rPr>
                <w:szCs w:val="21"/>
              </w:rPr>
              <w:t>プロジェクトの範囲は以下の通りです。</w:t>
            </w:r>
          </w:p>
          <w:p w14:paraId="13CAB48B" w14:textId="6897D840" w:rsidR="00DB2F52" w:rsidRDefault="00000000">
            <w:pPr>
              <w:pStyle w:val="a8"/>
              <w:widowControl/>
              <w:numPr>
                <w:ilvl w:val="0"/>
                <w:numId w:val="3"/>
              </w:numPr>
              <w:spacing w:line="216" w:lineRule="auto"/>
              <w:ind w:leftChars="0"/>
              <w:jc w:val="left"/>
              <w:rPr>
                <w:rFonts w:cs="Times New Roman"/>
                <w:color w:val="000000" w:themeColor="text1"/>
                <w:kern w:val="24"/>
                <w:sz w:val="22"/>
              </w:rPr>
            </w:pPr>
            <w:r>
              <w:rPr>
                <w:rFonts w:cs="Times New Roman"/>
                <w:color w:val="000000" w:themeColor="text1"/>
                <w:kern w:val="24"/>
                <w:sz w:val="22"/>
              </w:rPr>
              <w:t>体験プログラムプロジェクトで開発された</w:t>
            </w:r>
            <w:r>
              <w:rPr>
                <w:rFonts w:cs="Times New Roman"/>
                <w:color w:val="000000" w:themeColor="text1"/>
                <w:kern w:val="24"/>
                <w:sz w:val="22"/>
              </w:rPr>
              <w:t xml:space="preserve"> EP</w:t>
            </w:r>
            <w:r>
              <w:rPr>
                <w:rFonts w:cs="Times New Roman" w:hint="eastAsia"/>
                <w:color w:val="000000" w:themeColor="text1"/>
                <w:kern w:val="24"/>
                <w:sz w:val="22"/>
              </w:rPr>
              <w:t>s</w:t>
            </w:r>
            <w:r>
              <w:rPr>
                <w:rFonts w:cs="Times New Roman"/>
                <w:color w:val="000000" w:themeColor="text1"/>
                <w:kern w:val="24"/>
                <w:sz w:val="22"/>
              </w:rPr>
              <w:t xml:space="preserve"> </w:t>
            </w:r>
            <w:r>
              <w:rPr>
                <w:rFonts w:cs="Times New Roman"/>
                <w:color w:val="000000" w:themeColor="text1"/>
                <w:kern w:val="24"/>
                <w:sz w:val="22"/>
              </w:rPr>
              <w:t>テクニカルアー</w:t>
            </w:r>
            <w:r w:rsidR="00984AE1">
              <w:rPr>
                <w:szCs w:val="21"/>
              </w:rPr>
              <w:t>テ</w:t>
            </w:r>
            <w:r w:rsidR="00984AE1">
              <w:rPr>
                <w:rFonts w:hint="eastAsia"/>
                <w:szCs w:val="21"/>
              </w:rPr>
              <w:t>ィ</w:t>
            </w:r>
            <w:r>
              <w:rPr>
                <w:rFonts w:cs="Times New Roman"/>
                <w:color w:val="000000" w:themeColor="text1"/>
                <w:kern w:val="24"/>
                <w:sz w:val="22"/>
              </w:rPr>
              <w:t>ファク</w:t>
            </w:r>
            <w:r>
              <w:rPr>
                <w:rFonts w:cs="Times New Roman" w:hint="eastAsia"/>
                <w:color w:val="000000" w:themeColor="text1"/>
                <w:kern w:val="24"/>
                <w:sz w:val="22"/>
              </w:rPr>
              <w:t>ツ</w:t>
            </w:r>
            <w:r>
              <w:rPr>
                <w:rFonts w:cs="Times New Roman"/>
                <w:color w:val="000000" w:themeColor="text1"/>
                <w:kern w:val="24"/>
                <w:sz w:val="22"/>
              </w:rPr>
              <w:t>に基づく</w:t>
            </w:r>
            <w:r>
              <w:rPr>
                <w:rFonts w:cs="Times New Roman"/>
                <w:color w:val="000000" w:themeColor="text1"/>
                <w:kern w:val="24"/>
                <w:sz w:val="22"/>
              </w:rPr>
              <w:t xml:space="preserve">API </w:t>
            </w:r>
            <w:r>
              <w:rPr>
                <w:rFonts w:cs="Times New Roman"/>
                <w:color w:val="000000" w:themeColor="text1"/>
                <w:kern w:val="24"/>
                <w:sz w:val="22"/>
              </w:rPr>
              <w:t>フォーマットは、</w:t>
            </w:r>
            <w:r>
              <w:rPr>
                <w:rFonts w:cs="Times New Roman"/>
                <w:color w:val="000000" w:themeColor="text1"/>
                <w:kern w:val="24"/>
                <w:sz w:val="22"/>
              </w:rPr>
              <w:t xml:space="preserve">UN/CEFACT API </w:t>
            </w:r>
            <w:r>
              <w:rPr>
                <w:rFonts w:cs="Times New Roman"/>
                <w:color w:val="000000" w:themeColor="text1"/>
                <w:kern w:val="24"/>
                <w:sz w:val="22"/>
              </w:rPr>
              <w:t>関連仕様に基づいて開発されます。</w:t>
            </w:r>
          </w:p>
          <w:p w14:paraId="627CF0C4" w14:textId="77777777" w:rsidR="00DB2F52" w:rsidRDefault="00000000">
            <w:pPr>
              <w:pStyle w:val="a8"/>
              <w:widowControl/>
              <w:numPr>
                <w:ilvl w:val="0"/>
                <w:numId w:val="3"/>
              </w:numPr>
              <w:spacing w:line="216" w:lineRule="auto"/>
              <w:ind w:leftChars="0"/>
              <w:jc w:val="left"/>
              <w:rPr>
                <w:rFonts w:cs="Times New Roman"/>
                <w:color w:val="000000" w:themeColor="text1"/>
                <w:kern w:val="24"/>
                <w:sz w:val="22"/>
              </w:rPr>
            </w:pPr>
            <w:r>
              <w:rPr>
                <w:rFonts w:cs="Times New Roman"/>
                <w:color w:val="000000" w:themeColor="text1"/>
                <w:kern w:val="24"/>
                <w:sz w:val="22"/>
              </w:rPr>
              <w:t>持続可能性</w:t>
            </w:r>
            <w:r>
              <w:rPr>
                <w:rFonts w:cs="Times New Roman" w:hint="eastAsia"/>
                <w:color w:val="000000" w:themeColor="text1"/>
                <w:kern w:val="24"/>
                <w:sz w:val="22"/>
              </w:rPr>
              <w:t>の主張</w:t>
            </w:r>
            <w:r>
              <w:rPr>
                <w:rFonts w:cs="Times New Roman"/>
                <w:color w:val="000000" w:themeColor="text1"/>
                <w:kern w:val="24"/>
                <w:sz w:val="22"/>
              </w:rPr>
              <w:t>クラス</w:t>
            </w:r>
            <w:r>
              <w:rPr>
                <w:rFonts w:cs="Times New Roman" w:hint="eastAsia"/>
                <w:color w:val="000000" w:themeColor="text1"/>
                <w:kern w:val="24"/>
                <w:sz w:val="22"/>
              </w:rPr>
              <w:t>用</w:t>
            </w:r>
            <w:r>
              <w:rPr>
                <w:rFonts w:cs="Times New Roman"/>
                <w:color w:val="000000" w:themeColor="text1"/>
                <w:kern w:val="24"/>
                <w:sz w:val="22"/>
              </w:rPr>
              <w:t>の</w:t>
            </w:r>
            <w:r>
              <w:rPr>
                <w:rFonts w:cs="Times New Roman"/>
                <w:color w:val="000000" w:themeColor="text1"/>
                <w:kern w:val="24"/>
                <w:sz w:val="22"/>
              </w:rPr>
              <w:t xml:space="preserve">BIE </w:t>
            </w:r>
            <w:r>
              <w:rPr>
                <w:rFonts w:cs="Times New Roman"/>
                <w:color w:val="000000" w:themeColor="text1"/>
                <w:kern w:val="24"/>
                <w:sz w:val="22"/>
              </w:rPr>
              <w:t>とそれに関連する</w:t>
            </w:r>
            <w:r>
              <w:rPr>
                <w:rFonts w:cs="Times New Roman"/>
                <w:color w:val="000000" w:themeColor="text1"/>
                <w:kern w:val="24"/>
                <w:sz w:val="22"/>
              </w:rPr>
              <w:t xml:space="preserve">BIE </w:t>
            </w:r>
            <w:r>
              <w:rPr>
                <w:rFonts w:cs="Times New Roman"/>
                <w:color w:val="000000" w:themeColor="text1"/>
                <w:kern w:val="24"/>
                <w:sz w:val="22"/>
              </w:rPr>
              <w:t>は、持続可能性関連の情報と</w:t>
            </w:r>
            <w:r>
              <w:rPr>
                <w:rFonts w:cs="Times New Roman"/>
                <w:color w:val="000000" w:themeColor="text1"/>
                <w:kern w:val="24"/>
                <w:sz w:val="22"/>
              </w:rPr>
              <w:t xml:space="preserve"> EP</w:t>
            </w:r>
            <w:r>
              <w:rPr>
                <w:rFonts w:cs="Times New Roman" w:hint="eastAsia"/>
                <w:color w:val="000000" w:themeColor="text1"/>
                <w:kern w:val="24"/>
                <w:sz w:val="22"/>
              </w:rPr>
              <w:t>s</w:t>
            </w:r>
            <w:r>
              <w:rPr>
                <w:rFonts w:cs="Times New Roman"/>
                <w:color w:val="000000" w:themeColor="text1"/>
                <w:kern w:val="24"/>
                <w:sz w:val="22"/>
              </w:rPr>
              <w:t xml:space="preserve"> </w:t>
            </w:r>
            <w:r>
              <w:rPr>
                <w:rFonts w:cs="Times New Roman"/>
                <w:color w:val="000000" w:themeColor="text1"/>
                <w:kern w:val="24"/>
                <w:sz w:val="22"/>
              </w:rPr>
              <w:t>の購入者のコメントを伝えるために開発されます。</w:t>
            </w:r>
          </w:p>
          <w:p w14:paraId="6E2D78D9" w14:textId="77777777" w:rsidR="00DB2F52" w:rsidRDefault="00000000">
            <w:pPr>
              <w:pStyle w:val="a8"/>
              <w:widowControl/>
              <w:numPr>
                <w:ilvl w:val="0"/>
                <w:numId w:val="3"/>
              </w:numPr>
              <w:spacing w:line="216" w:lineRule="auto"/>
              <w:ind w:leftChars="0"/>
              <w:jc w:val="left"/>
              <w:rPr>
                <w:sz w:val="22"/>
              </w:rPr>
            </w:pPr>
            <w:r>
              <w:rPr>
                <w:rFonts w:cs="Times New Roman"/>
                <w:color w:val="000000" w:themeColor="text1"/>
                <w:kern w:val="24"/>
                <w:sz w:val="22"/>
              </w:rPr>
              <w:t>EP</w:t>
            </w:r>
            <w:r>
              <w:rPr>
                <w:rFonts w:cs="Times New Roman" w:hint="eastAsia"/>
                <w:color w:val="000000" w:themeColor="text1"/>
                <w:kern w:val="24"/>
                <w:sz w:val="22"/>
              </w:rPr>
              <w:t>s</w:t>
            </w:r>
            <w:r>
              <w:rPr>
                <w:rFonts w:cs="Times New Roman"/>
                <w:color w:val="000000" w:themeColor="text1"/>
                <w:kern w:val="24"/>
                <w:sz w:val="22"/>
              </w:rPr>
              <w:t xml:space="preserve"> </w:t>
            </w:r>
            <w:r>
              <w:rPr>
                <w:rFonts w:cs="Times New Roman" w:hint="eastAsia"/>
                <w:color w:val="000000" w:themeColor="text1"/>
                <w:kern w:val="24"/>
                <w:sz w:val="22"/>
              </w:rPr>
              <w:t>の取引</w:t>
            </w:r>
            <w:r>
              <w:rPr>
                <w:rFonts w:cs="Times New Roman"/>
                <w:color w:val="000000" w:themeColor="text1"/>
                <w:kern w:val="24"/>
                <w:sz w:val="22"/>
              </w:rPr>
              <w:t>をさらに円滑</w:t>
            </w:r>
            <w:r>
              <w:rPr>
                <w:rFonts w:cs="Times New Roman" w:hint="eastAsia"/>
                <w:color w:val="000000" w:themeColor="text1"/>
                <w:kern w:val="24"/>
                <w:sz w:val="22"/>
              </w:rPr>
              <w:t>に</w:t>
            </w:r>
            <w:r>
              <w:rPr>
                <w:rFonts w:cs="Times New Roman"/>
                <w:color w:val="000000" w:themeColor="text1"/>
                <w:kern w:val="24"/>
                <w:sz w:val="22"/>
              </w:rPr>
              <w:t>するための上記項目に関連するその他の</w:t>
            </w:r>
            <w:r>
              <w:rPr>
                <w:rFonts w:cs="Times New Roman"/>
                <w:color w:val="000000" w:themeColor="text1"/>
                <w:kern w:val="24"/>
                <w:sz w:val="22"/>
              </w:rPr>
              <w:t xml:space="preserve">BIE </w:t>
            </w:r>
            <w:r>
              <w:rPr>
                <w:rFonts w:cs="Times New Roman"/>
                <w:color w:val="000000" w:themeColor="text1"/>
                <w:kern w:val="24"/>
                <w:sz w:val="22"/>
              </w:rPr>
              <w:t>およびコードが開発され</w:t>
            </w:r>
            <w:r>
              <w:rPr>
                <w:rFonts w:cs="Times New Roman" w:hint="eastAsia"/>
                <w:color w:val="000000" w:themeColor="text1"/>
                <w:kern w:val="24"/>
                <w:sz w:val="22"/>
              </w:rPr>
              <w:t>ます</w:t>
            </w:r>
            <w:r>
              <w:rPr>
                <w:rFonts w:cs="Times New Roman"/>
                <w:color w:val="000000" w:themeColor="text1"/>
                <w:kern w:val="24"/>
                <w:sz w:val="22"/>
              </w:rPr>
              <w:t>。</w:t>
            </w:r>
          </w:p>
        </w:tc>
      </w:tr>
      <w:tr w:rsidR="00DB2F52" w14:paraId="471ADB78" w14:textId="77777777">
        <w:trPr>
          <w:trHeight w:val="383"/>
        </w:trPr>
        <w:tc>
          <w:tcPr>
            <w:tcW w:w="8664" w:type="dxa"/>
            <w:gridSpan w:val="8"/>
            <w:shd w:val="clear" w:color="auto" w:fill="DBE5F1" w:themeFill="accent1" w:themeFillTint="33"/>
          </w:tcPr>
          <w:p w14:paraId="58476C84" w14:textId="77777777" w:rsidR="00DB2F52" w:rsidRDefault="00000000">
            <w:pPr>
              <w:jc w:val="left"/>
              <w:rPr>
                <w:sz w:val="22"/>
              </w:rPr>
            </w:pPr>
            <w:r>
              <w:rPr>
                <w:sz w:val="22"/>
              </w:rPr>
              <w:t>3</w:t>
            </w:r>
            <w:r>
              <w:rPr>
                <w:sz w:val="22"/>
                <w:shd w:val="clear" w:color="auto" w:fill="DBE5F1" w:themeFill="accent1" w:themeFillTint="33"/>
              </w:rPr>
              <w:t>. Project deliverables</w:t>
            </w:r>
            <w:r>
              <w:rPr>
                <w:rFonts w:hint="eastAsia"/>
                <w:sz w:val="22"/>
                <w:shd w:val="clear" w:color="auto" w:fill="DBE5F1" w:themeFill="accent1" w:themeFillTint="33"/>
              </w:rPr>
              <w:t xml:space="preserve"> </w:t>
            </w:r>
            <w:r>
              <w:rPr>
                <w:rFonts w:hint="eastAsia"/>
                <w:szCs w:val="21"/>
                <w:shd w:val="clear" w:color="auto" w:fill="DBE5F1" w:themeFill="accent1" w:themeFillTint="33"/>
              </w:rPr>
              <w:t>（プロジェクトの成果物）</w:t>
            </w:r>
          </w:p>
        </w:tc>
      </w:tr>
      <w:tr w:rsidR="00DB2F52" w14:paraId="55EBB9BB" w14:textId="77777777">
        <w:trPr>
          <w:trHeight w:val="420"/>
        </w:trPr>
        <w:tc>
          <w:tcPr>
            <w:tcW w:w="2873" w:type="dxa"/>
            <w:gridSpan w:val="3"/>
          </w:tcPr>
          <w:p w14:paraId="28FF2153" w14:textId="77777777" w:rsidR="00DB2F52" w:rsidRDefault="00000000">
            <w:pPr>
              <w:jc w:val="left"/>
              <w:rPr>
                <w:sz w:val="22"/>
              </w:rPr>
            </w:pPr>
            <w:r>
              <w:rPr>
                <w:sz w:val="22"/>
              </w:rPr>
              <w:t>Deliverable 1</w:t>
            </w:r>
          </w:p>
          <w:p w14:paraId="6C626A6D" w14:textId="04AAA8F9" w:rsidR="00FB3D01" w:rsidRDefault="00FB3D01">
            <w:pPr>
              <w:jc w:val="left"/>
              <w:rPr>
                <w:sz w:val="22"/>
              </w:rPr>
            </w:pPr>
            <w:r>
              <w:rPr>
                <w:rFonts w:hint="eastAsia"/>
                <w:sz w:val="22"/>
              </w:rPr>
              <w:t>成果物１</w:t>
            </w:r>
          </w:p>
        </w:tc>
        <w:tc>
          <w:tcPr>
            <w:tcW w:w="5791" w:type="dxa"/>
            <w:gridSpan w:val="5"/>
          </w:tcPr>
          <w:p w14:paraId="1699BDA7" w14:textId="77777777" w:rsidR="00DB2F52" w:rsidRDefault="00000000">
            <w:pPr>
              <w:rPr>
                <w:sz w:val="22"/>
              </w:rPr>
            </w:pPr>
            <w:r>
              <w:rPr>
                <w:sz w:val="22"/>
              </w:rPr>
              <w:t>API Version of EPs Technical Artefacts</w:t>
            </w:r>
          </w:p>
          <w:p w14:paraId="230D726E" w14:textId="2AC77C4F" w:rsidR="00DB2F52" w:rsidRDefault="00000000">
            <w:pPr>
              <w:rPr>
                <w:sz w:val="22"/>
              </w:rPr>
            </w:pPr>
            <w:r>
              <w:rPr>
                <w:szCs w:val="21"/>
              </w:rPr>
              <w:t>EP</w:t>
            </w:r>
            <w:r>
              <w:rPr>
                <w:rFonts w:hint="eastAsia"/>
                <w:szCs w:val="21"/>
              </w:rPr>
              <w:t xml:space="preserve">s </w:t>
            </w:r>
            <w:bookmarkStart w:id="0" w:name="_Hlk140790786"/>
            <w:r>
              <w:rPr>
                <w:rFonts w:cs="Times New Roman"/>
                <w:color w:val="000000" w:themeColor="text1"/>
                <w:kern w:val="24"/>
                <w:sz w:val="22"/>
              </w:rPr>
              <w:t>テクニカルアー</w:t>
            </w:r>
            <w:r w:rsidR="00984AE1">
              <w:rPr>
                <w:szCs w:val="21"/>
              </w:rPr>
              <w:t>テ</w:t>
            </w:r>
            <w:r w:rsidR="00984AE1">
              <w:rPr>
                <w:rFonts w:hint="eastAsia"/>
                <w:szCs w:val="21"/>
              </w:rPr>
              <w:t>ィ</w:t>
            </w:r>
            <w:r>
              <w:rPr>
                <w:rFonts w:cs="Times New Roman"/>
                <w:color w:val="000000" w:themeColor="text1"/>
                <w:kern w:val="24"/>
                <w:sz w:val="22"/>
              </w:rPr>
              <w:t>ファク</w:t>
            </w:r>
            <w:r>
              <w:rPr>
                <w:rFonts w:cs="Times New Roman" w:hint="eastAsia"/>
                <w:color w:val="000000" w:themeColor="text1"/>
                <w:kern w:val="24"/>
                <w:sz w:val="22"/>
              </w:rPr>
              <w:t>ツ</w:t>
            </w:r>
            <w:bookmarkEnd w:id="0"/>
            <w:r>
              <w:rPr>
                <w:szCs w:val="21"/>
              </w:rPr>
              <w:t>の</w:t>
            </w:r>
            <w:r>
              <w:rPr>
                <w:szCs w:val="21"/>
              </w:rPr>
              <w:t xml:space="preserve">API </w:t>
            </w:r>
            <w:r>
              <w:rPr>
                <w:szCs w:val="21"/>
              </w:rPr>
              <w:t>バージョン</w:t>
            </w:r>
          </w:p>
        </w:tc>
      </w:tr>
      <w:tr w:rsidR="00DB2F52" w14:paraId="1F333B2D" w14:textId="77777777">
        <w:trPr>
          <w:trHeight w:val="835"/>
        </w:trPr>
        <w:tc>
          <w:tcPr>
            <w:tcW w:w="2873" w:type="dxa"/>
            <w:gridSpan w:val="3"/>
          </w:tcPr>
          <w:p w14:paraId="699FB850" w14:textId="77777777" w:rsidR="00DB2F52" w:rsidRDefault="00000000">
            <w:pPr>
              <w:jc w:val="left"/>
              <w:rPr>
                <w:sz w:val="22"/>
              </w:rPr>
            </w:pPr>
            <w:r>
              <w:rPr>
                <w:sz w:val="22"/>
              </w:rPr>
              <w:t>Deliverable 2</w:t>
            </w:r>
          </w:p>
          <w:p w14:paraId="4F41179F" w14:textId="5505F9F5" w:rsidR="00FB3D01" w:rsidRDefault="00FB3D01">
            <w:pPr>
              <w:jc w:val="left"/>
              <w:rPr>
                <w:sz w:val="22"/>
              </w:rPr>
            </w:pPr>
            <w:r>
              <w:rPr>
                <w:rFonts w:hint="eastAsia"/>
                <w:sz w:val="22"/>
              </w:rPr>
              <w:t>成果物２</w:t>
            </w:r>
          </w:p>
        </w:tc>
        <w:tc>
          <w:tcPr>
            <w:tcW w:w="5791" w:type="dxa"/>
            <w:gridSpan w:val="5"/>
          </w:tcPr>
          <w:p w14:paraId="0F33FCB1" w14:textId="77777777" w:rsidR="00DB2F52" w:rsidRDefault="00000000">
            <w:pPr>
              <w:rPr>
                <w:sz w:val="22"/>
              </w:rPr>
            </w:pPr>
            <w:r>
              <w:rPr>
                <w:sz w:val="22"/>
              </w:rPr>
              <w:t xml:space="preserve">Technical Artefacts for Sustainability Claim and related classes to be developed </w:t>
            </w:r>
          </w:p>
          <w:p w14:paraId="5871C22E" w14:textId="7C9FA03C" w:rsidR="00DB2F52" w:rsidRDefault="00000000">
            <w:pPr>
              <w:rPr>
                <w:sz w:val="22"/>
              </w:rPr>
            </w:pPr>
            <w:r>
              <w:rPr>
                <w:rFonts w:cs="Times New Roman" w:hint="eastAsia"/>
                <w:color w:val="000000" w:themeColor="text1"/>
                <w:kern w:val="24"/>
                <w:sz w:val="22"/>
              </w:rPr>
              <w:t>開発される</w:t>
            </w:r>
            <w:r>
              <w:rPr>
                <w:rFonts w:cs="Times New Roman"/>
                <w:color w:val="000000" w:themeColor="text1"/>
                <w:kern w:val="24"/>
                <w:sz w:val="22"/>
              </w:rPr>
              <w:t>持続可能性</w:t>
            </w:r>
            <w:r>
              <w:rPr>
                <w:rFonts w:cs="Times New Roman" w:hint="eastAsia"/>
                <w:color w:val="000000" w:themeColor="text1"/>
                <w:kern w:val="24"/>
                <w:sz w:val="22"/>
              </w:rPr>
              <w:t>の主張および関連するクラス用の</w:t>
            </w:r>
            <w:r>
              <w:rPr>
                <w:rFonts w:cs="Times New Roman"/>
                <w:color w:val="000000" w:themeColor="text1"/>
                <w:kern w:val="24"/>
                <w:sz w:val="22"/>
              </w:rPr>
              <w:t>テクニカルアー</w:t>
            </w:r>
            <w:r w:rsidR="00984AE1">
              <w:rPr>
                <w:szCs w:val="21"/>
              </w:rPr>
              <w:t>テ</w:t>
            </w:r>
            <w:r w:rsidR="00984AE1">
              <w:rPr>
                <w:rFonts w:hint="eastAsia"/>
                <w:szCs w:val="21"/>
              </w:rPr>
              <w:t>ィ</w:t>
            </w:r>
            <w:r>
              <w:rPr>
                <w:rFonts w:cs="Times New Roman"/>
                <w:color w:val="000000" w:themeColor="text1"/>
                <w:kern w:val="24"/>
                <w:sz w:val="22"/>
              </w:rPr>
              <w:t>ファク</w:t>
            </w:r>
            <w:r>
              <w:rPr>
                <w:rFonts w:cs="Times New Roman" w:hint="eastAsia"/>
                <w:color w:val="000000" w:themeColor="text1"/>
                <w:kern w:val="24"/>
                <w:sz w:val="22"/>
              </w:rPr>
              <w:t>ツ</w:t>
            </w:r>
          </w:p>
        </w:tc>
      </w:tr>
      <w:tr w:rsidR="00DB2F52" w14:paraId="2D03A6BA" w14:textId="77777777">
        <w:trPr>
          <w:trHeight w:val="645"/>
        </w:trPr>
        <w:tc>
          <w:tcPr>
            <w:tcW w:w="2873" w:type="dxa"/>
            <w:gridSpan w:val="3"/>
          </w:tcPr>
          <w:p w14:paraId="4805CD4C" w14:textId="77777777" w:rsidR="00DB2F52" w:rsidRDefault="00000000">
            <w:pPr>
              <w:jc w:val="left"/>
              <w:rPr>
                <w:sz w:val="22"/>
              </w:rPr>
            </w:pPr>
            <w:r>
              <w:rPr>
                <w:sz w:val="22"/>
              </w:rPr>
              <w:t>Deliverable 3</w:t>
            </w:r>
          </w:p>
          <w:p w14:paraId="0B71E65F" w14:textId="2A6FB0A4" w:rsidR="00FB3D01" w:rsidRDefault="00FB3D01">
            <w:pPr>
              <w:jc w:val="left"/>
              <w:rPr>
                <w:sz w:val="22"/>
              </w:rPr>
            </w:pPr>
            <w:r>
              <w:rPr>
                <w:rFonts w:hint="eastAsia"/>
                <w:sz w:val="22"/>
              </w:rPr>
              <w:t>成果物３</w:t>
            </w:r>
          </w:p>
        </w:tc>
        <w:tc>
          <w:tcPr>
            <w:tcW w:w="5791" w:type="dxa"/>
            <w:gridSpan w:val="5"/>
          </w:tcPr>
          <w:p w14:paraId="2B9F86C1" w14:textId="77777777" w:rsidR="00DB2F52" w:rsidRDefault="00000000">
            <w:pPr>
              <w:jc w:val="left"/>
              <w:rPr>
                <w:sz w:val="22"/>
              </w:rPr>
            </w:pPr>
            <w:r>
              <w:rPr>
                <w:sz w:val="22"/>
              </w:rPr>
              <w:t>The other related BIEs and codes developed and updated</w:t>
            </w:r>
          </w:p>
          <w:p w14:paraId="22017574" w14:textId="77777777" w:rsidR="00DB2F52" w:rsidRDefault="00000000">
            <w:pPr>
              <w:jc w:val="left"/>
              <w:rPr>
                <w:sz w:val="22"/>
              </w:rPr>
            </w:pPr>
            <w:r>
              <w:rPr>
                <w:szCs w:val="21"/>
              </w:rPr>
              <w:t>開発</w:t>
            </w:r>
            <w:r>
              <w:rPr>
                <w:rFonts w:hint="eastAsia"/>
                <w:szCs w:val="21"/>
              </w:rPr>
              <w:t>し</w:t>
            </w:r>
            <w:r>
              <w:rPr>
                <w:szCs w:val="21"/>
              </w:rPr>
              <w:t>更新されたその他の関連</w:t>
            </w:r>
            <w:r>
              <w:rPr>
                <w:rFonts w:hint="eastAsia"/>
                <w:szCs w:val="21"/>
              </w:rPr>
              <w:t>する</w:t>
            </w:r>
            <w:r>
              <w:rPr>
                <w:szCs w:val="21"/>
              </w:rPr>
              <w:t xml:space="preserve">BIE </w:t>
            </w:r>
            <w:r>
              <w:rPr>
                <w:szCs w:val="21"/>
              </w:rPr>
              <w:t>およびコード</w:t>
            </w:r>
          </w:p>
        </w:tc>
      </w:tr>
      <w:tr w:rsidR="00DB2F52" w14:paraId="66DD636B" w14:textId="77777777">
        <w:trPr>
          <w:trHeight w:val="407"/>
        </w:trPr>
        <w:tc>
          <w:tcPr>
            <w:tcW w:w="8664" w:type="dxa"/>
            <w:gridSpan w:val="8"/>
            <w:shd w:val="clear" w:color="auto" w:fill="DBE5F1" w:themeFill="accent1" w:themeFillTint="33"/>
          </w:tcPr>
          <w:p w14:paraId="00200145" w14:textId="77777777" w:rsidR="00DB2F52" w:rsidRDefault="00000000">
            <w:pPr>
              <w:pStyle w:val="a8"/>
              <w:numPr>
                <w:ilvl w:val="0"/>
                <w:numId w:val="4"/>
              </w:numPr>
              <w:ind w:leftChars="0"/>
              <w:rPr>
                <w:sz w:val="22"/>
              </w:rPr>
            </w:pPr>
            <w:r>
              <w:rPr>
                <w:sz w:val="22"/>
              </w:rPr>
              <w:t>Exit criteria</w:t>
            </w:r>
            <w:r>
              <w:rPr>
                <w:rFonts w:hint="eastAsia"/>
                <w:sz w:val="22"/>
              </w:rPr>
              <w:t xml:space="preserve"> </w:t>
            </w:r>
            <w:r>
              <w:rPr>
                <w:rFonts w:hint="eastAsia"/>
                <w:szCs w:val="21"/>
              </w:rPr>
              <w:t>（完了基準）</w:t>
            </w:r>
          </w:p>
        </w:tc>
      </w:tr>
      <w:tr w:rsidR="00DB2F52" w14:paraId="36DFE9E4" w14:textId="77777777">
        <w:trPr>
          <w:trHeight w:val="555"/>
        </w:trPr>
        <w:tc>
          <w:tcPr>
            <w:tcW w:w="2883" w:type="dxa"/>
            <w:gridSpan w:val="4"/>
          </w:tcPr>
          <w:p w14:paraId="3AE40676" w14:textId="77777777" w:rsidR="00DB2F52" w:rsidRDefault="00000000">
            <w:pPr>
              <w:jc w:val="left"/>
              <w:rPr>
                <w:sz w:val="22"/>
              </w:rPr>
            </w:pPr>
            <w:r>
              <w:rPr>
                <w:sz w:val="22"/>
              </w:rPr>
              <w:t>Exit criteria for Deliv.1</w:t>
            </w:r>
          </w:p>
          <w:p w14:paraId="563BF848" w14:textId="1B26CEC8" w:rsidR="007D403E" w:rsidRDefault="007D403E">
            <w:pPr>
              <w:jc w:val="left"/>
              <w:rPr>
                <w:sz w:val="22"/>
              </w:rPr>
            </w:pPr>
            <w:r>
              <w:rPr>
                <w:rFonts w:hint="eastAsia"/>
                <w:sz w:val="22"/>
              </w:rPr>
              <w:t>成果物１の完了基準</w:t>
            </w:r>
          </w:p>
        </w:tc>
        <w:tc>
          <w:tcPr>
            <w:tcW w:w="5781" w:type="dxa"/>
            <w:gridSpan w:val="4"/>
          </w:tcPr>
          <w:p w14:paraId="55B0C669" w14:textId="77777777" w:rsidR="00DB2F52" w:rsidRDefault="00000000">
            <w:pPr>
              <w:widowControl/>
              <w:jc w:val="left"/>
              <w:rPr>
                <w:sz w:val="22"/>
              </w:rPr>
            </w:pPr>
            <w:r>
              <w:rPr>
                <w:sz w:val="22"/>
              </w:rPr>
              <w:t>All are finalized and approved by Bureau.</w:t>
            </w:r>
          </w:p>
          <w:p w14:paraId="79B88554" w14:textId="75239DE4" w:rsidR="00DB2F52" w:rsidRDefault="00000000">
            <w:pPr>
              <w:widowControl/>
              <w:jc w:val="left"/>
              <w:rPr>
                <w:sz w:val="22"/>
              </w:rPr>
            </w:pPr>
            <w:r>
              <w:rPr>
                <w:szCs w:val="21"/>
              </w:rPr>
              <w:t>すべて</w:t>
            </w:r>
            <w:r>
              <w:rPr>
                <w:rFonts w:hint="eastAsia"/>
                <w:szCs w:val="21"/>
              </w:rPr>
              <w:t>が</w:t>
            </w:r>
            <w:r w:rsidR="00984AE1">
              <w:rPr>
                <w:rFonts w:hint="eastAsia"/>
                <w:szCs w:val="21"/>
              </w:rPr>
              <w:t>ビューロー</w:t>
            </w:r>
            <w:r>
              <w:rPr>
                <w:szCs w:val="21"/>
              </w:rPr>
              <w:t>によって最終決定され、承認されます。</w:t>
            </w:r>
          </w:p>
        </w:tc>
      </w:tr>
      <w:tr w:rsidR="00DB2F52" w14:paraId="5693E99E" w14:textId="77777777">
        <w:trPr>
          <w:trHeight w:val="489"/>
        </w:trPr>
        <w:tc>
          <w:tcPr>
            <w:tcW w:w="2883" w:type="dxa"/>
            <w:gridSpan w:val="4"/>
          </w:tcPr>
          <w:p w14:paraId="1F7E04A1" w14:textId="77777777" w:rsidR="00DB2F52" w:rsidRDefault="00000000">
            <w:pPr>
              <w:jc w:val="left"/>
              <w:rPr>
                <w:sz w:val="22"/>
              </w:rPr>
            </w:pPr>
            <w:r>
              <w:rPr>
                <w:sz w:val="22"/>
              </w:rPr>
              <w:lastRenderedPageBreak/>
              <w:t>Exit criteria for Deliv.2</w:t>
            </w:r>
          </w:p>
          <w:p w14:paraId="471CABC4" w14:textId="2B38EFF5" w:rsidR="007D403E" w:rsidRDefault="007D403E" w:rsidP="007D403E">
            <w:pPr>
              <w:jc w:val="left"/>
              <w:rPr>
                <w:sz w:val="22"/>
              </w:rPr>
            </w:pPr>
            <w:r>
              <w:rPr>
                <w:rFonts w:hint="eastAsia"/>
                <w:sz w:val="22"/>
              </w:rPr>
              <w:t>成果物２の完了基準</w:t>
            </w:r>
          </w:p>
        </w:tc>
        <w:tc>
          <w:tcPr>
            <w:tcW w:w="5781" w:type="dxa"/>
            <w:gridSpan w:val="4"/>
          </w:tcPr>
          <w:p w14:paraId="31F6532C" w14:textId="77777777" w:rsidR="00DB2F52" w:rsidRDefault="00000000">
            <w:pPr>
              <w:jc w:val="left"/>
              <w:rPr>
                <w:sz w:val="22"/>
              </w:rPr>
            </w:pPr>
            <w:r>
              <w:rPr>
                <w:sz w:val="22"/>
              </w:rPr>
              <w:t>All are finalized and approved by Bureau.</w:t>
            </w:r>
          </w:p>
          <w:p w14:paraId="51E19813" w14:textId="5820A6E9" w:rsidR="00DB2F52" w:rsidRDefault="00000000">
            <w:pPr>
              <w:jc w:val="left"/>
              <w:rPr>
                <w:sz w:val="22"/>
              </w:rPr>
            </w:pPr>
            <w:r>
              <w:rPr>
                <w:szCs w:val="21"/>
              </w:rPr>
              <w:t>すべて</w:t>
            </w:r>
            <w:r>
              <w:rPr>
                <w:rFonts w:hint="eastAsia"/>
                <w:szCs w:val="21"/>
              </w:rPr>
              <w:t>が</w:t>
            </w:r>
            <w:r w:rsidR="007D403E">
              <w:rPr>
                <w:rFonts w:hint="eastAsia"/>
                <w:szCs w:val="21"/>
              </w:rPr>
              <w:t>ビューロー</w:t>
            </w:r>
            <w:r>
              <w:rPr>
                <w:szCs w:val="21"/>
              </w:rPr>
              <w:t>によって最終決定され、承認されます。</w:t>
            </w:r>
          </w:p>
        </w:tc>
      </w:tr>
      <w:tr w:rsidR="00DB2F52" w14:paraId="75DCC747" w14:textId="77777777">
        <w:trPr>
          <w:trHeight w:val="596"/>
        </w:trPr>
        <w:tc>
          <w:tcPr>
            <w:tcW w:w="2883" w:type="dxa"/>
            <w:gridSpan w:val="4"/>
          </w:tcPr>
          <w:p w14:paraId="288B8197" w14:textId="77777777" w:rsidR="00DB2F52" w:rsidRDefault="00000000">
            <w:pPr>
              <w:jc w:val="left"/>
              <w:rPr>
                <w:sz w:val="22"/>
              </w:rPr>
            </w:pPr>
            <w:r>
              <w:rPr>
                <w:sz w:val="22"/>
              </w:rPr>
              <w:t>Exit criteria for Deliv.3</w:t>
            </w:r>
          </w:p>
          <w:p w14:paraId="03762EA4" w14:textId="7E393475" w:rsidR="007D403E" w:rsidRDefault="007D403E">
            <w:pPr>
              <w:jc w:val="left"/>
              <w:rPr>
                <w:sz w:val="22"/>
              </w:rPr>
            </w:pPr>
            <w:r>
              <w:rPr>
                <w:rFonts w:hint="eastAsia"/>
                <w:sz w:val="22"/>
              </w:rPr>
              <w:t>成果物３の完了基準</w:t>
            </w:r>
          </w:p>
        </w:tc>
        <w:tc>
          <w:tcPr>
            <w:tcW w:w="5781" w:type="dxa"/>
            <w:gridSpan w:val="4"/>
          </w:tcPr>
          <w:p w14:paraId="67E7EDB1" w14:textId="77777777" w:rsidR="00DB2F52" w:rsidRDefault="00000000">
            <w:pPr>
              <w:jc w:val="left"/>
              <w:rPr>
                <w:sz w:val="22"/>
              </w:rPr>
            </w:pPr>
            <w:r>
              <w:rPr>
                <w:sz w:val="22"/>
              </w:rPr>
              <w:t>All are finalized and approved by Bureau.</w:t>
            </w:r>
          </w:p>
          <w:p w14:paraId="47968E45" w14:textId="7E5D223B" w:rsidR="00DB2F52" w:rsidRDefault="00000000">
            <w:pPr>
              <w:jc w:val="left"/>
              <w:rPr>
                <w:sz w:val="22"/>
              </w:rPr>
            </w:pPr>
            <w:r>
              <w:rPr>
                <w:szCs w:val="21"/>
              </w:rPr>
              <w:t>すべて</w:t>
            </w:r>
            <w:r>
              <w:rPr>
                <w:rFonts w:hint="eastAsia"/>
                <w:szCs w:val="21"/>
              </w:rPr>
              <w:t>が</w:t>
            </w:r>
            <w:r w:rsidR="007D403E">
              <w:rPr>
                <w:rFonts w:hint="eastAsia"/>
                <w:szCs w:val="21"/>
              </w:rPr>
              <w:t>ビューロー</w:t>
            </w:r>
            <w:r>
              <w:rPr>
                <w:szCs w:val="21"/>
              </w:rPr>
              <w:t>によって最終決定され、承認されます。</w:t>
            </w:r>
          </w:p>
        </w:tc>
      </w:tr>
      <w:tr w:rsidR="00DB2F52" w14:paraId="757E128E" w14:textId="77777777">
        <w:trPr>
          <w:trHeight w:val="432"/>
        </w:trPr>
        <w:tc>
          <w:tcPr>
            <w:tcW w:w="8664" w:type="dxa"/>
            <w:gridSpan w:val="8"/>
            <w:shd w:val="clear" w:color="auto" w:fill="DBE5F1" w:themeFill="accent1" w:themeFillTint="33"/>
          </w:tcPr>
          <w:p w14:paraId="31D5E34F" w14:textId="77777777" w:rsidR="00DB2F52" w:rsidRDefault="00000000">
            <w:pPr>
              <w:pStyle w:val="a8"/>
              <w:numPr>
                <w:ilvl w:val="0"/>
                <w:numId w:val="4"/>
              </w:numPr>
              <w:ind w:leftChars="0"/>
              <w:rPr>
                <w:sz w:val="22"/>
              </w:rPr>
            </w:pPr>
            <w:r>
              <w:rPr>
                <w:rFonts w:cs="Times New Roman"/>
                <w:sz w:val="22"/>
              </w:rPr>
              <w:t>Project Team Membership and Required Functional Expertise</w:t>
            </w:r>
            <w:r>
              <w:rPr>
                <w:rFonts w:cs="Times New Roman" w:hint="eastAsia"/>
                <w:sz w:val="22"/>
              </w:rPr>
              <w:t xml:space="preserve"> </w:t>
            </w:r>
            <w:r>
              <w:rPr>
                <w:rFonts w:cs="Times New Roman" w:hint="eastAsia"/>
                <w:sz w:val="22"/>
              </w:rPr>
              <w:t>（プロジェクトチームの会員資格および必要となる機能的専門知識）</w:t>
            </w:r>
          </w:p>
        </w:tc>
      </w:tr>
      <w:tr w:rsidR="00DB2F52" w14:paraId="79D64F2D" w14:textId="77777777">
        <w:trPr>
          <w:trHeight w:val="723"/>
        </w:trPr>
        <w:tc>
          <w:tcPr>
            <w:tcW w:w="8664" w:type="dxa"/>
            <w:gridSpan w:val="8"/>
          </w:tcPr>
          <w:p w14:paraId="009ACF05" w14:textId="77777777" w:rsidR="00DB2F52" w:rsidRDefault="00000000">
            <w:pPr>
              <w:rPr>
                <w:rFonts w:eastAsia="ＭＳ Ｐゴシック"/>
                <w:kern w:val="0"/>
                <w:sz w:val="22"/>
              </w:rPr>
            </w:pPr>
            <w:r>
              <w:rPr>
                <w:sz w:val="22"/>
              </w:rPr>
              <w:t>Membership is open to UN/CEFACT experts with broad knowledge in the area of:</w:t>
            </w:r>
          </w:p>
          <w:p w14:paraId="4E04A8FD" w14:textId="77777777" w:rsidR="00DB2F52" w:rsidRDefault="00000000">
            <w:pPr>
              <w:ind w:left="440" w:hangingChars="200" w:hanging="440"/>
              <w:rPr>
                <w:rFonts w:eastAsia="ＭＳ Ｐゴシック"/>
                <w:kern w:val="0"/>
                <w:sz w:val="22"/>
              </w:rPr>
            </w:pPr>
            <w:r>
              <w:rPr>
                <w:sz w:val="22"/>
              </w:rPr>
              <w:t xml:space="preserve">    a. EPs technical artefacts or API Technical Specifications developed by UNCEFACT</w:t>
            </w:r>
          </w:p>
          <w:p w14:paraId="23D3D844" w14:textId="77777777" w:rsidR="00DB2F52" w:rsidRDefault="00000000">
            <w:pPr>
              <w:rPr>
                <w:rFonts w:eastAsia="ＭＳ Ｐゴシック"/>
                <w:kern w:val="0"/>
                <w:sz w:val="22"/>
              </w:rPr>
            </w:pPr>
            <w:r>
              <w:rPr>
                <w:sz w:val="22"/>
              </w:rPr>
              <w:t xml:space="preserve">    b. Business standards for sustainable tourism or UN/SDGs</w:t>
            </w:r>
          </w:p>
          <w:p w14:paraId="528C1005" w14:textId="77777777" w:rsidR="007D403E" w:rsidRDefault="00000000" w:rsidP="007D403E">
            <w:pPr>
              <w:ind w:leftChars="200" w:left="420"/>
              <w:rPr>
                <w:sz w:val="22"/>
              </w:rPr>
            </w:pPr>
            <w:r>
              <w:rPr>
                <w:sz w:val="22"/>
              </w:rPr>
              <w:t>c. Computer transmission not only of text but video in real world or metaverse</w:t>
            </w:r>
          </w:p>
          <w:p w14:paraId="61BDB7BB" w14:textId="19A7B9B5" w:rsidR="007D403E" w:rsidRDefault="007D403E" w:rsidP="007D403E">
            <w:pPr>
              <w:ind w:leftChars="200" w:left="420"/>
              <w:rPr>
                <w:sz w:val="22"/>
              </w:rPr>
            </w:pPr>
            <w:r>
              <w:rPr>
                <w:sz w:val="22"/>
              </w:rPr>
              <w:t xml:space="preserve">d. Tourism in general </w:t>
            </w:r>
          </w:p>
          <w:p w14:paraId="3B4E375B" w14:textId="77777777" w:rsidR="007D403E" w:rsidRDefault="007D403E" w:rsidP="007D403E">
            <w:pPr>
              <w:jc w:val="left"/>
              <w:rPr>
                <w:rFonts w:cs="Times New Roman"/>
                <w:color w:val="000000" w:themeColor="text1"/>
                <w:kern w:val="24"/>
                <w:szCs w:val="21"/>
              </w:rPr>
            </w:pPr>
            <w:r>
              <w:rPr>
                <w:rFonts w:cs="Times New Roman" w:hint="eastAsia"/>
                <w:sz w:val="22"/>
              </w:rPr>
              <w:t>会員資格</w:t>
            </w:r>
            <w:r>
              <w:rPr>
                <w:rFonts w:cs="Times New Roman"/>
                <w:color w:val="000000" w:themeColor="text1"/>
                <w:kern w:val="24"/>
                <w:szCs w:val="21"/>
              </w:rPr>
              <w:t>は、以下の分野で幅広い知識を持つ国連</w:t>
            </w:r>
            <w:r>
              <w:rPr>
                <w:rFonts w:cs="Times New Roman"/>
                <w:color w:val="000000" w:themeColor="text1"/>
                <w:kern w:val="24"/>
                <w:szCs w:val="21"/>
              </w:rPr>
              <w:t xml:space="preserve">/CEFACT </w:t>
            </w:r>
            <w:r>
              <w:rPr>
                <w:rFonts w:cs="Times New Roman"/>
                <w:color w:val="000000" w:themeColor="text1"/>
                <w:kern w:val="24"/>
                <w:szCs w:val="21"/>
              </w:rPr>
              <w:t>の専門家に開かれています。</w:t>
            </w:r>
          </w:p>
          <w:p w14:paraId="42AE7D98" w14:textId="01BFE5C3" w:rsidR="007D403E" w:rsidRDefault="007D403E" w:rsidP="007D403E">
            <w:pPr>
              <w:ind w:leftChars="190" w:left="839" w:hangingChars="200" w:hanging="440"/>
              <w:rPr>
                <w:sz w:val="22"/>
              </w:rPr>
            </w:pPr>
            <w:r>
              <w:rPr>
                <w:sz w:val="22"/>
              </w:rPr>
              <w:t>ａ</w:t>
            </w:r>
            <w:r>
              <w:rPr>
                <w:rFonts w:hint="eastAsia"/>
                <w:sz w:val="22"/>
              </w:rPr>
              <w:t xml:space="preserve">. </w:t>
            </w:r>
            <w:r>
              <w:rPr>
                <w:sz w:val="22"/>
              </w:rPr>
              <w:t xml:space="preserve">UNCEFACT </w:t>
            </w:r>
            <w:r>
              <w:rPr>
                <w:sz w:val="22"/>
              </w:rPr>
              <w:t>によって開発された</w:t>
            </w:r>
            <w:r>
              <w:rPr>
                <w:sz w:val="22"/>
              </w:rPr>
              <w:t xml:space="preserve"> EP</w:t>
            </w:r>
            <w:r>
              <w:rPr>
                <w:rFonts w:hint="eastAsia"/>
                <w:sz w:val="22"/>
              </w:rPr>
              <w:t>s</w:t>
            </w:r>
            <w:r>
              <w:rPr>
                <w:sz w:val="22"/>
              </w:rPr>
              <w:t xml:space="preserve"> </w:t>
            </w:r>
            <w:r>
              <w:rPr>
                <w:rFonts w:cs="Times New Roman"/>
                <w:color w:val="000000" w:themeColor="text1"/>
                <w:kern w:val="24"/>
                <w:sz w:val="22"/>
              </w:rPr>
              <w:t>テクニカルアー</w:t>
            </w:r>
            <w:r>
              <w:rPr>
                <w:szCs w:val="21"/>
              </w:rPr>
              <w:t>テ</w:t>
            </w:r>
            <w:r>
              <w:rPr>
                <w:rFonts w:hint="eastAsia"/>
                <w:szCs w:val="21"/>
              </w:rPr>
              <w:t>ィ</w:t>
            </w:r>
            <w:r>
              <w:rPr>
                <w:rFonts w:cs="Times New Roman"/>
                <w:color w:val="000000" w:themeColor="text1"/>
                <w:kern w:val="24"/>
                <w:sz w:val="22"/>
              </w:rPr>
              <w:t>ファク</w:t>
            </w:r>
            <w:r>
              <w:rPr>
                <w:rFonts w:cs="Times New Roman" w:hint="eastAsia"/>
                <w:color w:val="000000" w:themeColor="text1"/>
                <w:kern w:val="24"/>
                <w:sz w:val="22"/>
              </w:rPr>
              <w:t>ツ</w:t>
            </w:r>
            <w:r>
              <w:rPr>
                <w:sz w:val="22"/>
              </w:rPr>
              <w:t>または</w:t>
            </w:r>
            <w:r>
              <w:rPr>
                <w:sz w:val="22"/>
              </w:rPr>
              <w:t xml:space="preserve"> API </w:t>
            </w:r>
            <w:r>
              <w:rPr>
                <w:sz w:val="22"/>
              </w:rPr>
              <w:t>技術仕様</w:t>
            </w:r>
          </w:p>
          <w:p w14:paraId="3B14FA66" w14:textId="77777777" w:rsidR="007D403E" w:rsidRDefault="007D403E" w:rsidP="007D403E">
            <w:pPr>
              <w:ind w:leftChars="219" w:left="880" w:hangingChars="200" w:hanging="420"/>
              <w:rPr>
                <w:rFonts w:cs="Times New Roman"/>
                <w:color w:val="000000" w:themeColor="text1"/>
                <w:kern w:val="24"/>
                <w:szCs w:val="21"/>
              </w:rPr>
            </w:pPr>
            <w:r>
              <w:rPr>
                <w:rFonts w:cs="Times New Roman" w:hint="eastAsia"/>
                <w:color w:val="000000" w:themeColor="text1"/>
                <w:kern w:val="24"/>
                <w:szCs w:val="21"/>
              </w:rPr>
              <w:t xml:space="preserve">b. </w:t>
            </w:r>
            <w:r>
              <w:rPr>
                <w:rFonts w:cs="Times New Roman"/>
                <w:color w:val="000000" w:themeColor="text1"/>
                <w:kern w:val="24"/>
                <w:szCs w:val="21"/>
              </w:rPr>
              <w:t>持続可能な観光または国連</w:t>
            </w:r>
            <w:r>
              <w:rPr>
                <w:rFonts w:cs="Times New Roman" w:hint="eastAsia"/>
                <w:color w:val="000000" w:themeColor="text1"/>
                <w:kern w:val="24"/>
                <w:szCs w:val="21"/>
              </w:rPr>
              <w:t>／</w:t>
            </w:r>
            <w:r>
              <w:rPr>
                <w:rFonts w:cs="Times New Roman"/>
                <w:color w:val="000000" w:themeColor="text1"/>
                <w:kern w:val="24"/>
                <w:szCs w:val="21"/>
              </w:rPr>
              <w:t>SDGs</w:t>
            </w:r>
            <w:r>
              <w:rPr>
                <w:rFonts w:cs="Times New Roman"/>
                <w:color w:val="000000" w:themeColor="text1"/>
                <w:kern w:val="24"/>
                <w:szCs w:val="21"/>
              </w:rPr>
              <w:t>のビジネス基準</w:t>
            </w:r>
          </w:p>
          <w:p w14:paraId="2ED6EE27" w14:textId="77777777" w:rsidR="007D403E" w:rsidRDefault="007D403E" w:rsidP="007D403E">
            <w:pPr>
              <w:ind w:leftChars="219" w:left="880" w:hangingChars="200" w:hanging="420"/>
              <w:rPr>
                <w:rFonts w:cs="Times New Roman"/>
                <w:color w:val="000000" w:themeColor="text1"/>
                <w:kern w:val="24"/>
                <w:szCs w:val="21"/>
              </w:rPr>
            </w:pPr>
            <w:r>
              <w:rPr>
                <w:rFonts w:cs="Times New Roman"/>
                <w:color w:val="000000" w:themeColor="text1"/>
                <w:kern w:val="24"/>
                <w:szCs w:val="21"/>
              </w:rPr>
              <w:t xml:space="preserve">c. </w:t>
            </w:r>
            <w:r>
              <w:rPr>
                <w:rFonts w:cs="Times New Roman"/>
                <w:color w:val="000000" w:themeColor="text1"/>
                <w:kern w:val="24"/>
                <w:szCs w:val="21"/>
              </w:rPr>
              <w:t>現実世界</w:t>
            </w:r>
            <w:r>
              <w:rPr>
                <w:rFonts w:cs="Times New Roman" w:hint="eastAsia"/>
                <w:color w:val="000000" w:themeColor="text1"/>
                <w:kern w:val="24"/>
                <w:szCs w:val="21"/>
              </w:rPr>
              <w:t>あるいは</w:t>
            </w:r>
            <w:r>
              <w:rPr>
                <w:rFonts w:cs="Times New Roman"/>
                <w:color w:val="000000" w:themeColor="text1"/>
                <w:kern w:val="24"/>
                <w:szCs w:val="21"/>
              </w:rPr>
              <w:t>メタバース</w:t>
            </w:r>
            <w:r>
              <w:rPr>
                <w:rFonts w:cs="Times New Roman" w:hint="eastAsia"/>
                <w:color w:val="000000" w:themeColor="text1"/>
                <w:kern w:val="24"/>
                <w:szCs w:val="21"/>
              </w:rPr>
              <w:t>での</w:t>
            </w:r>
            <w:r>
              <w:rPr>
                <w:rFonts w:cs="Times New Roman"/>
                <w:color w:val="000000" w:themeColor="text1"/>
                <w:kern w:val="24"/>
                <w:szCs w:val="21"/>
              </w:rPr>
              <w:t>テキストだけでなくビデオ</w:t>
            </w:r>
            <w:r>
              <w:rPr>
                <w:rFonts w:cs="Times New Roman" w:hint="eastAsia"/>
                <w:color w:val="000000" w:themeColor="text1"/>
                <w:kern w:val="24"/>
                <w:szCs w:val="21"/>
              </w:rPr>
              <w:t>の</w:t>
            </w:r>
            <w:r>
              <w:rPr>
                <w:rFonts w:cs="Times New Roman"/>
                <w:color w:val="000000" w:themeColor="text1"/>
                <w:kern w:val="24"/>
                <w:szCs w:val="21"/>
              </w:rPr>
              <w:t>コンピュータ送信</w:t>
            </w:r>
          </w:p>
          <w:p w14:paraId="067B1282" w14:textId="77777777" w:rsidR="007D403E" w:rsidRDefault="007D403E" w:rsidP="007D403E">
            <w:pPr>
              <w:ind w:leftChars="219" w:left="880" w:hangingChars="200" w:hanging="420"/>
              <w:rPr>
                <w:rFonts w:cs="Times New Roman"/>
                <w:color w:val="000000" w:themeColor="text1"/>
                <w:kern w:val="24"/>
                <w:szCs w:val="21"/>
              </w:rPr>
            </w:pPr>
            <w:r>
              <w:rPr>
                <w:rFonts w:cs="Times New Roman"/>
                <w:color w:val="000000" w:themeColor="text1"/>
                <w:kern w:val="24"/>
                <w:szCs w:val="21"/>
              </w:rPr>
              <w:t xml:space="preserve">d. </w:t>
            </w:r>
            <w:r>
              <w:rPr>
                <w:rFonts w:cs="Times New Roman"/>
                <w:color w:val="000000" w:themeColor="text1"/>
                <w:kern w:val="24"/>
                <w:szCs w:val="21"/>
              </w:rPr>
              <w:t>観光全般</w:t>
            </w:r>
          </w:p>
          <w:p w14:paraId="7E9BD17B" w14:textId="77777777" w:rsidR="00DB2F52" w:rsidRDefault="00000000">
            <w:pPr>
              <w:widowControl/>
              <w:spacing w:before="200" w:line="216" w:lineRule="auto"/>
              <w:jc w:val="left"/>
              <w:rPr>
                <w:rFonts w:cs="Times New Roman"/>
                <w:color w:val="000000" w:themeColor="text1"/>
                <w:kern w:val="24"/>
                <w:sz w:val="22"/>
              </w:rPr>
            </w:pPr>
            <w:r>
              <w:rPr>
                <w:rFonts w:cs="Times New Roman"/>
                <w:color w:val="000000" w:themeColor="text1"/>
                <w:kern w:val="24"/>
                <w:sz w:val="22"/>
              </w:rPr>
              <w:t xml:space="preserve">Heads of Delegations may invite technical experts from their constituency to participate in the work. </w:t>
            </w:r>
          </w:p>
          <w:p w14:paraId="22C444AA" w14:textId="41BC07CC" w:rsidR="00DB2F52" w:rsidRDefault="00000000">
            <w:pPr>
              <w:jc w:val="left"/>
              <w:rPr>
                <w:rFonts w:cs="Times New Roman"/>
                <w:color w:val="000000" w:themeColor="text1"/>
                <w:kern w:val="24"/>
                <w:szCs w:val="21"/>
              </w:rPr>
            </w:pPr>
            <w:r>
              <w:rPr>
                <w:rFonts w:cs="Times New Roman"/>
                <w:color w:val="000000" w:themeColor="text1"/>
                <w:kern w:val="24"/>
                <w:sz w:val="22"/>
              </w:rPr>
              <w:t>Experts are expected to contribute to the work based solely on their expertise and to comply with the UN/CEFACT Code of Conduct and Ethics, and the policy on Intellectual Property Rights.</w:t>
            </w:r>
          </w:p>
          <w:p w14:paraId="5E8AF2EA" w14:textId="50314CB5" w:rsidR="00DB2F52" w:rsidRDefault="00000000">
            <w:pPr>
              <w:jc w:val="left"/>
              <w:rPr>
                <w:rFonts w:cs="Times New Roman"/>
                <w:color w:val="000000" w:themeColor="text1"/>
                <w:kern w:val="24"/>
                <w:szCs w:val="21"/>
              </w:rPr>
            </w:pPr>
            <w:r>
              <w:rPr>
                <w:rFonts w:cs="Times New Roman"/>
                <w:color w:val="000000" w:themeColor="text1"/>
                <w:kern w:val="24"/>
                <w:szCs w:val="21"/>
              </w:rPr>
              <w:t>代表団長は、</w:t>
            </w:r>
            <w:r>
              <w:rPr>
                <w:rFonts w:cs="Times New Roman" w:hint="eastAsia"/>
                <w:color w:val="000000" w:themeColor="text1"/>
                <w:kern w:val="24"/>
                <w:szCs w:val="21"/>
              </w:rPr>
              <w:t>自国</w:t>
            </w:r>
            <w:r>
              <w:rPr>
                <w:rFonts w:cs="Times New Roman"/>
                <w:color w:val="000000" w:themeColor="text1"/>
                <w:kern w:val="24"/>
                <w:szCs w:val="21"/>
              </w:rPr>
              <w:t>から技術専門家を</w:t>
            </w:r>
            <w:r w:rsidR="006B5478">
              <w:rPr>
                <w:rFonts w:cs="Times New Roman" w:hint="eastAsia"/>
                <w:color w:val="000000" w:themeColor="text1"/>
                <w:kern w:val="24"/>
                <w:szCs w:val="21"/>
              </w:rPr>
              <w:t>招聘</w:t>
            </w:r>
            <w:r>
              <w:rPr>
                <w:rFonts w:cs="Times New Roman"/>
                <w:color w:val="000000" w:themeColor="text1"/>
                <w:kern w:val="24"/>
                <w:szCs w:val="21"/>
              </w:rPr>
              <w:t>して作業に参加してもらうことができます。</w:t>
            </w:r>
          </w:p>
          <w:p w14:paraId="1395EDF3" w14:textId="77777777" w:rsidR="00DB2F52" w:rsidRDefault="00000000">
            <w:pPr>
              <w:jc w:val="left"/>
              <w:rPr>
                <w:rFonts w:cs="Times New Roman"/>
                <w:color w:val="000000" w:themeColor="text1"/>
                <w:kern w:val="24"/>
                <w:sz w:val="22"/>
              </w:rPr>
            </w:pPr>
            <w:r>
              <w:rPr>
                <w:rFonts w:cs="Times New Roman"/>
                <w:color w:val="000000" w:themeColor="text1"/>
                <w:kern w:val="24"/>
                <w:szCs w:val="21"/>
              </w:rPr>
              <w:t>専門家は、自らの専門知識のみに基づいて作業に貢献し、</w:t>
            </w:r>
            <w:r>
              <w:rPr>
                <w:rFonts w:cs="Times New Roman"/>
                <w:color w:val="000000" w:themeColor="text1"/>
                <w:kern w:val="24"/>
                <w:szCs w:val="21"/>
              </w:rPr>
              <w:t xml:space="preserve">UN/CEFACT </w:t>
            </w:r>
            <w:r>
              <w:rPr>
                <w:rFonts w:cs="Times New Roman"/>
                <w:color w:val="000000" w:themeColor="text1"/>
                <w:kern w:val="24"/>
                <w:szCs w:val="21"/>
              </w:rPr>
              <w:t>の行動規範と倫理規定、および知的財産権に関するポリシーを遵守すること</w:t>
            </w:r>
            <w:r>
              <w:rPr>
                <w:rFonts w:cs="Times New Roman" w:hint="eastAsia"/>
                <w:color w:val="000000" w:themeColor="text1"/>
                <w:kern w:val="24"/>
                <w:szCs w:val="21"/>
              </w:rPr>
              <w:t>が</w:t>
            </w:r>
            <w:r>
              <w:rPr>
                <w:rFonts w:cs="Times New Roman"/>
                <w:color w:val="000000" w:themeColor="text1"/>
                <w:kern w:val="24"/>
                <w:szCs w:val="21"/>
              </w:rPr>
              <w:t>期待され</w:t>
            </w:r>
            <w:r>
              <w:rPr>
                <w:rFonts w:cs="Times New Roman" w:hint="eastAsia"/>
                <w:color w:val="000000" w:themeColor="text1"/>
                <w:kern w:val="24"/>
                <w:szCs w:val="21"/>
              </w:rPr>
              <w:t>てい</w:t>
            </w:r>
            <w:r>
              <w:rPr>
                <w:rFonts w:cs="Times New Roman"/>
                <w:color w:val="000000" w:themeColor="text1"/>
                <w:kern w:val="24"/>
                <w:szCs w:val="21"/>
              </w:rPr>
              <w:t>ます。</w:t>
            </w:r>
          </w:p>
        </w:tc>
      </w:tr>
      <w:tr w:rsidR="00DB2F52" w14:paraId="321BDFC4" w14:textId="77777777">
        <w:trPr>
          <w:trHeight w:val="315"/>
        </w:trPr>
        <w:tc>
          <w:tcPr>
            <w:tcW w:w="8664" w:type="dxa"/>
            <w:gridSpan w:val="8"/>
            <w:shd w:val="clear" w:color="auto" w:fill="DBE5F1" w:themeFill="accent1" w:themeFillTint="33"/>
          </w:tcPr>
          <w:p w14:paraId="2DA871A0" w14:textId="77777777" w:rsidR="00DB2F52" w:rsidRDefault="00000000">
            <w:pPr>
              <w:pStyle w:val="a8"/>
              <w:numPr>
                <w:ilvl w:val="0"/>
                <w:numId w:val="4"/>
              </w:numPr>
              <w:ind w:leftChars="0"/>
            </w:pPr>
            <w:proofErr w:type="spellStart"/>
            <w:r>
              <w:t>HoD</w:t>
            </w:r>
            <w:proofErr w:type="spellEnd"/>
            <w:r>
              <w:t xml:space="preserve"> support</w:t>
            </w:r>
            <w:r>
              <w:rPr>
                <w:rFonts w:hint="eastAsia"/>
              </w:rPr>
              <w:t xml:space="preserve"> </w:t>
            </w:r>
            <w:r>
              <w:rPr>
                <w:rFonts w:hint="eastAsia"/>
              </w:rPr>
              <w:t>（代表団長の支持）</w:t>
            </w:r>
          </w:p>
        </w:tc>
      </w:tr>
      <w:tr w:rsidR="00DB2F52" w14:paraId="182B1641" w14:textId="77777777">
        <w:trPr>
          <w:trHeight w:val="468"/>
        </w:trPr>
        <w:tc>
          <w:tcPr>
            <w:tcW w:w="8664" w:type="dxa"/>
            <w:gridSpan w:val="8"/>
            <w:shd w:val="clear" w:color="auto" w:fill="auto"/>
          </w:tcPr>
          <w:p w14:paraId="5961CE10" w14:textId="77CBB5C0" w:rsidR="00DB2F52" w:rsidRDefault="00DB2F52">
            <w:pPr>
              <w:jc w:val="left"/>
              <w:rPr>
                <w:sz w:val="22"/>
              </w:rPr>
            </w:pPr>
          </w:p>
        </w:tc>
      </w:tr>
      <w:tr w:rsidR="00DB2F52" w14:paraId="7B71271E" w14:textId="77777777">
        <w:trPr>
          <w:trHeight w:val="436"/>
        </w:trPr>
        <w:tc>
          <w:tcPr>
            <w:tcW w:w="8664" w:type="dxa"/>
            <w:gridSpan w:val="8"/>
            <w:shd w:val="clear" w:color="auto" w:fill="DBE5F1" w:themeFill="accent1" w:themeFillTint="33"/>
          </w:tcPr>
          <w:p w14:paraId="4801784E" w14:textId="77777777" w:rsidR="00DB2F52" w:rsidRDefault="00000000">
            <w:pPr>
              <w:pStyle w:val="a8"/>
              <w:numPr>
                <w:ilvl w:val="0"/>
                <w:numId w:val="5"/>
              </w:numPr>
              <w:ind w:leftChars="0"/>
              <w:jc w:val="left"/>
              <w:rPr>
                <w:sz w:val="22"/>
              </w:rPr>
            </w:pPr>
            <w:r>
              <w:rPr>
                <w:sz w:val="22"/>
              </w:rPr>
              <w:t>Geographical Focus</w:t>
            </w:r>
            <w:r>
              <w:rPr>
                <w:rFonts w:hint="eastAsia"/>
                <w:sz w:val="22"/>
              </w:rPr>
              <w:t xml:space="preserve"> </w:t>
            </w:r>
            <w:r>
              <w:rPr>
                <w:rFonts w:hint="eastAsia"/>
                <w:szCs w:val="21"/>
              </w:rPr>
              <w:t>（地理的な焦点）</w:t>
            </w:r>
          </w:p>
        </w:tc>
      </w:tr>
      <w:tr w:rsidR="00DB2F52" w14:paraId="42D9BBDD" w14:textId="77777777">
        <w:trPr>
          <w:trHeight w:val="566"/>
        </w:trPr>
        <w:tc>
          <w:tcPr>
            <w:tcW w:w="8664" w:type="dxa"/>
            <w:gridSpan w:val="8"/>
          </w:tcPr>
          <w:p w14:paraId="3EF6A17C" w14:textId="77777777" w:rsidR="00DB2F52" w:rsidRDefault="00000000">
            <w:pPr>
              <w:jc w:val="left"/>
              <w:rPr>
                <w:sz w:val="22"/>
              </w:rPr>
            </w:pPr>
            <w:r>
              <w:rPr>
                <w:sz w:val="22"/>
              </w:rPr>
              <w:t>The geographical focus of the project is global.</w:t>
            </w:r>
          </w:p>
          <w:p w14:paraId="169DE7FE" w14:textId="77777777" w:rsidR="00DB2F52" w:rsidRDefault="00000000">
            <w:pPr>
              <w:jc w:val="left"/>
              <w:rPr>
                <w:sz w:val="22"/>
              </w:rPr>
            </w:pPr>
            <w:r>
              <w:rPr>
                <w:szCs w:val="21"/>
              </w:rPr>
              <w:t>プロジェクトの地理的</w:t>
            </w:r>
            <w:r>
              <w:rPr>
                <w:rFonts w:hint="eastAsia"/>
                <w:szCs w:val="21"/>
              </w:rPr>
              <w:t>な</w:t>
            </w:r>
            <w:r>
              <w:rPr>
                <w:szCs w:val="21"/>
              </w:rPr>
              <w:t>焦点はグローバルです。</w:t>
            </w:r>
          </w:p>
        </w:tc>
      </w:tr>
      <w:tr w:rsidR="00DB2F52" w14:paraId="0C24E47E" w14:textId="77777777">
        <w:trPr>
          <w:trHeight w:val="431"/>
        </w:trPr>
        <w:tc>
          <w:tcPr>
            <w:tcW w:w="8664" w:type="dxa"/>
            <w:gridSpan w:val="8"/>
            <w:shd w:val="clear" w:color="auto" w:fill="DBE5F1" w:themeFill="accent1" w:themeFillTint="33"/>
          </w:tcPr>
          <w:p w14:paraId="3608D6CA" w14:textId="6AF913C8" w:rsidR="00DB2F52" w:rsidRDefault="00000000">
            <w:pPr>
              <w:jc w:val="left"/>
              <w:rPr>
                <w:sz w:val="22"/>
              </w:rPr>
            </w:pPr>
            <w:r>
              <w:rPr>
                <w:color w:val="000000" w:themeColor="text1"/>
                <w:sz w:val="22"/>
              </w:rPr>
              <w:t>8. Initial Contributions</w:t>
            </w:r>
            <w:r>
              <w:rPr>
                <w:rFonts w:hint="eastAsia"/>
                <w:color w:val="000000" w:themeColor="text1"/>
                <w:sz w:val="22"/>
              </w:rPr>
              <w:t xml:space="preserve"> </w:t>
            </w:r>
            <w:r>
              <w:rPr>
                <w:rFonts w:hint="eastAsia"/>
                <w:color w:val="000000" w:themeColor="text1"/>
                <w:szCs w:val="21"/>
              </w:rPr>
              <w:t>（</w:t>
            </w:r>
            <w:r w:rsidR="00FB3D01">
              <w:rPr>
                <w:rFonts w:hint="eastAsia"/>
                <w:color w:val="000000" w:themeColor="text1"/>
                <w:szCs w:val="21"/>
              </w:rPr>
              <w:t>開始に当たっての</w:t>
            </w:r>
            <w:r>
              <w:rPr>
                <w:rFonts w:hint="eastAsia"/>
                <w:color w:val="000000" w:themeColor="text1"/>
                <w:szCs w:val="21"/>
              </w:rPr>
              <w:t>貢献</w:t>
            </w:r>
            <w:r w:rsidR="00FB3D01">
              <w:rPr>
                <w:rFonts w:hint="eastAsia"/>
                <w:color w:val="000000" w:themeColor="text1"/>
                <w:szCs w:val="21"/>
              </w:rPr>
              <w:t>物</w:t>
            </w:r>
            <w:r>
              <w:rPr>
                <w:rFonts w:hint="eastAsia"/>
                <w:color w:val="000000" w:themeColor="text1"/>
                <w:szCs w:val="21"/>
              </w:rPr>
              <w:t xml:space="preserve"> </w:t>
            </w:r>
            <w:r>
              <w:rPr>
                <w:rFonts w:hint="eastAsia"/>
                <w:color w:val="000000" w:themeColor="text1"/>
                <w:szCs w:val="21"/>
              </w:rPr>
              <w:t>）</w:t>
            </w:r>
          </w:p>
        </w:tc>
      </w:tr>
      <w:tr w:rsidR="00DB2F52" w14:paraId="4E62FFC2" w14:textId="77777777">
        <w:trPr>
          <w:trHeight w:val="2855"/>
        </w:trPr>
        <w:tc>
          <w:tcPr>
            <w:tcW w:w="8664" w:type="dxa"/>
            <w:gridSpan w:val="8"/>
          </w:tcPr>
          <w:p w14:paraId="7E5E78D5" w14:textId="77777777" w:rsidR="00DB2F52" w:rsidRDefault="00000000">
            <w:pPr>
              <w:jc w:val="left"/>
              <w:rPr>
                <w:sz w:val="22"/>
              </w:rPr>
            </w:pPr>
            <w:r>
              <w:rPr>
                <w:sz w:val="22"/>
              </w:rPr>
              <w:lastRenderedPageBreak/>
              <w:t xml:space="preserve">The following contributions are submitted as part of this project. </w:t>
            </w:r>
          </w:p>
          <w:p w14:paraId="094E7307" w14:textId="77777777" w:rsidR="00DB2F52" w:rsidRDefault="00000000">
            <w:pPr>
              <w:ind w:left="360"/>
              <w:rPr>
                <w:sz w:val="22"/>
              </w:rPr>
            </w:pPr>
            <w:r>
              <w:rPr>
                <w:sz w:val="22"/>
              </w:rPr>
              <w:t>a. Green Paper on Sustainable Tourism-Experience Programs</w:t>
            </w:r>
          </w:p>
          <w:p w14:paraId="219F7989" w14:textId="77777777" w:rsidR="00DB2F52" w:rsidRDefault="00000000">
            <w:pPr>
              <w:ind w:left="360"/>
              <w:rPr>
                <w:sz w:val="22"/>
              </w:rPr>
            </w:pPr>
            <w:r>
              <w:rPr>
                <w:sz w:val="22"/>
              </w:rPr>
              <w:t>b. Deliverables of Experience Programs Technical Artefacts Project</w:t>
            </w:r>
          </w:p>
          <w:p w14:paraId="7E0633C3" w14:textId="77777777" w:rsidR="00DB2F52" w:rsidRDefault="00000000">
            <w:pPr>
              <w:ind w:left="360"/>
              <w:rPr>
                <w:sz w:val="22"/>
              </w:rPr>
            </w:pPr>
            <w:r>
              <w:rPr>
                <w:sz w:val="22"/>
              </w:rPr>
              <w:t>c. Deliverables (Draft) of Business Standards for Sustainable Tourism Project</w:t>
            </w:r>
          </w:p>
          <w:p w14:paraId="4EFCCC7B" w14:textId="77777777" w:rsidR="00DB2F52" w:rsidRDefault="00000000">
            <w:pPr>
              <w:jc w:val="left"/>
              <w:rPr>
                <w:sz w:val="22"/>
              </w:rPr>
            </w:pPr>
            <w:r>
              <w:rPr>
                <w:sz w:val="22"/>
              </w:rPr>
              <w:t>It is understood that these contributions are only for consideration by the project team and that other participants may submit additional contributions in order to ensure that as much information as possible is obtained from those with expertise.</w:t>
            </w:r>
          </w:p>
          <w:p w14:paraId="533D6246" w14:textId="71A94BD7" w:rsidR="00DB2F52" w:rsidRDefault="00000000">
            <w:pPr>
              <w:jc w:val="left"/>
              <w:rPr>
                <w:szCs w:val="21"/>
              </w:rPr>
            </w:pPr>
            <w:r>
              <w:rPr>
                <w:szCs w:val="21"/>
              </w:rPr>
              <w:t>このプロジェクトの</w:t>
            </w:r>
            <w:r>
              <w:rPr>
                <w:rFonts w:asciiTheme="minorEastAsia" w:hAnsiTheme="minorEastAsia" w:cstheme="minorEastAsia" w:hint="eastAsia"/>
                <w:bCs/>
                <w:color w:val="000000"/>
                <w:szCs w:val="21"/>
              </w:rPr>
              <w:t>一部</w:t>
            </w:r>
            <w:r>
              <w:rPr>
                <w:szCs w:val="21"/>
              </w:rPr>
              <w:t>として、以下の</w:t>
            </w:r>
            <w:r w:rsidR="006B5478">
              <w:rPr>
                <w:rFonts w:hint="eastAsia"/>
                <w:szCs w:val="21"/>
              </w:rPr>
              <w:t>貢献物</w:t>
            </w:r>
            <w:r>
              <w:rPr>
                <w:szCs w:val="21"/>
              </w:rPr>
              <w:t>が提出されます。</w:t>
            </w:r>
          </w:p>
          <w:p w14:paraId="74EFFE3A" w14:textId="77777777" w:rsidR="00DB2F52" w:rsidRDefault="00000000">
            <w:pPr>
              <w:ind w:leftChars="171" w:left="359"/>
              <w:jc w:val="left"/>
              <w:rPr>
                <w:szCs w:val="21"/>
              </w:rPr>
            </w:pPr>
            <w:r>
              <w:rPr>
                <w:szCs w:val="21"/>
              </w:rPr>
              <w:t>ａ</w:t>
            </w:r>
            <w:r>
              <w:rPr>
                <w:rFonts w:hint="eastAsia"/>
                <w:szCs w:val="21"/>
              </w:rPr>
              <w:t>.</w:t>
            </w:r>
            <w:r>
              <w:rPr>
                <w:szCs w:val="21"/>
              </w:rPr>
              <w:t xml:space="preserve"> </w:t>
            </w:r>
            <w:r>
              <w:rPr>
                <w:szCs w:val="21"/>
              </w:rPr>
              <w:t>持続可能な観光体験プログラムに関するグリーンペーパー</w:t>
            </w:r>
          </w:p>
          <w:p w14:paraId="35F8FF5E" w14:textId="47F93A55" w:rsidR="00DB2F52" w:rsidRDefault="00000000">
            <w:pPr>
              <w:ind w:leftChars="200" w:left="420"/>
              <w:jc w:val="left"/>
              <w:rPr>
                <w:szCs w:val="21"/>
              </w:rPr>
            </w:pPr>
            <w:r>
              <w:rPr>
                <w:szCs w:val="21"/>
              </w:rPr>
              <w:t xml:space="preserve">b. </w:t>
            </w:r>
            <w:r>
              <w:rPr>
                <w:szCs w:val="21"/>
              </w:rPr>
              <w:t>体験プログラムテクニカルアー</w:t>
            </w:r>
            <w:r w:rsidR="00984AE1">
              <w:rPr>
                <w:szCs w:val="21"/>
              </w:rPr>
              <w:t>テ</w:t>
            </w:r>
            <w:r w:rsidR="00984AE1">
              <w:rPr>
                <w:rFonts w:hint="eastAsia"/>
                <w:szCs w:val="21"/>
              </w:rPr>
              <w:t>ィ</w:t>
            </w:r>
            <w:r>
              <w:rPr>
                <w:szCs w:val="21"/>
              </w:rPr>
              <w:t>ファク</w:t>
            </w:r>
            <w:r>
              <w:rPr>
                <w:rFonts w:hint="eastAsia"/>
                <w:szCs w:val="21"/>
              </w:rPr>
              <w:t>ツ</w:t>
            </w:r>
            <w:r>
              <w:rPr>
                <w:szCs w:val="21"/>
              </w:rPr>
              <w:t>プロジェクトの成果物</w:t>
            </w:r>
          </w:p>
          <w:p w14:paraId="2C697C36" w14:textId="77777777" w:rsidR="00DB2F52" w:rsidRDefault="00000000">
            <w:pPr>
              <w:ind w:leftChars="200" w:left="420"/>
              <w:jc w:val="left"/>
              <w:rPr>
                <w:szCs w:val="21"/>
              </w:rPr>
            </w:pPr>
            <w:r>
              <w:rPr>
                <w:szCs w:val="21"/>
              </w:rPr>
              <w:t xml:space="preserve">c. </w:t>
            </w:r>
            <w:r>
              <w:rPr>
                <w:szCs w:val="21"/>
              </w:rPr>
              <w:t>持続可能な観光</w:t>
            </w:r>
            <w:r>
              <w:rPr>
                <w:rFonts w:hint="eastAsia"/>
                <w:szCs w:val="21"/>
              </w:rPr>
              <w:t>のためのビジネス標準</w:t>
            </w:r>
            <w:r>
              <w:rPr>
                <w:szCs w:val="21"/>
              </w:rPr>
              <w:t>プロジェクトの成果物（ドラフト）</w:t>
            </w:r>
          </w:p>
          <w:p w14:paraId="65CEECE5" w14:textId="6AB4725A" w:rsidR="00DB2F52" w:rsidRDefault="00000000">
            <w:pPr>
              <w:jc w:val="left"/>
              <w:rPr>
                <w:sz w:val="22"/>
              </w:rPr>
            </w:pPr>
            <w:r>
              <w:rPr>
                <w:szCs w:val="21"/>
              </w:rPr>
              <w:t>これらの貢献</w:t>
            </w:r>
            <w:r w:rsidR="006B5478">
              <w:rPr>
                <w:rFonts w:hint="eastAsia"/>
                <w:szCs w:val="21"/>
              </w:rPr>
              <w:t>物</w:t>
            </w:r>
            <w:r>
              <w:rPr>
                <w:szCs w:val="21"/>
              </w:rPr>
              <w:t>はプロジェクト</w:t>
            </w:r>
            <w:r>
              <w:rPr>
                <w:szCs w:val="21"/>
              </w:rPr>
              <w:t xml:space="preserve"> </w:t>
            </w:r>
            <w:r>
              <w:rPr>
                <w:szCs w:val="21"/>
              </w:rPr>
              <w:t>チームによる検討</w:t>
            </w:r>
            <w:r w:rsidR="00656262">
              <w:rPr>
                <w:rFonts w:hint="eastAsia"/>
                <w:szCs w:val="21"/>
              </w:rPr>
              <w:t>用</w:t>
            </w:r>
            <w:r>
              <w:rPr>
                <w:szCs w:val="21"/>
              </w:rPr>
              <w:t>のみ</w:t>
            </w:r>
            <w:r w:rsidR="00656262">
              <w:rPr>
                <w:rFonts w:hint="eastAsia"/>
                <w:szCs w:val="21"/>
              </w:rPr>
              <w:t>に使われ</w:t>
            </w:r>
            <w:r>
              <w:rPr>
                <w:szCs w:val="21"/>
              </w:rPr>
              <w:t>、専門知識を持つ者から可能な限り多くの情報を確実に得るために、他の参加者が追加の貢献</w:t>
            </w:r>
            <w:r w:rsidR="00656262">
              <w:rPr>
                <w:rFonts w:hint="eastAsia"/>
                <w:szCs w:val="21"/>
              </w:rPr>
              <w:t>物</w:t>
            </w:r>
            <w:r>
              <w:rPr>
                <w:szCs w:val="21"/>
              </w:rPr>
              <w:t>を提出する</w:t>
            </w:r>
            <w:r w:rsidR="00656262">
              <w:rPr>
                <w:rFonts w:hint="eastAsia"/>
                <w:szCs w:val="21"/>
              </w:rPr>
              <w:t>ことができる</w:t>
            </w:r>
            <w:r>
              <w:rPr>
                <w:szCs w:val="21"/>
              </w:rPr>
              <w:t>こと</w:t>
            </w:r>
            <w:r>
              <w:rPr>
                <w:rFonts w:hint="eastAsia"/>
                <w:szCs w:val="21"/>
              </w:rPr>
              <w:t>が</w:t>
            </w:r>
            <w:r>
              <w:rPr>
                <w:szCs w:val="21"/>
              </w:rPr>
              <w:t>理解されます。</w:t>
            </w:r>
          </w:p>
        </w:tc>
      </w:tr>
      <w:tr w:rsidR="00DB2F52" w14:paraId="13C95A14" w14:textId="77777777">
        <w:trPr>
          <w:trHeight w:val="397"/>
        </w:trPr>
        <w:tc>
          <w:tcPr>
            <w:tcW w:w="8664" w:type="dxa"/>
            <w:gridSpan w:val="8"/>
            <w:shd w:val="clear" w:color="auto" w:fill="DBE5F1" w:themeFill="accent1" w:themeFillTint="33"/>
          </w:tcPr>
          <w:p w14:paraId="46FA84E7" w14:textId="77777777" w:rsidR="00DB2F52" w:rsidRDefault="00000000">
            <w:pPr>
              <w:pStyle w:val="a8"/>
              <w:numPr>
                <w:ilvl w:val="0"/>
                <w:numId w:val="6"/>
              </w:numPr>
              <w:ind w:leftChars="0"/>
              <w:jc w:val="left"/>
              <w:rPr>
                <w:sz w:val="22"/>
              </w:rPr>
            </w:pPr>
            <w:r>
              <w:rPr>
                <w:sz w:val="22"/>
              </w:rPr>
              <w:t>Resource Requirements</w:t>
            </w:r>
            <w:r>
              <w:rPr>
                <w:rFonts w:hint="eastAsia"/>
                <w:sz w:val="22"/>
              </w:rPr>
              <w:t xml:space="preserve"> </w:t>
            </w:r>
            <w:r>
              <w:rPr>
                <w:rFonts w:hint="eastAsia"/>
                <w:sz w:val="22"/>
              </w:rPr>
              <w:t>（リソース要件）</w:t>
            </w:r>
          </w:p>
        </w:tc>
      </w:tr>
      <w:tr w:rsidR="00DB2F52" w14:paraId="73D7F689" w14:textId="77777777">
        <w:trPr>
          <w:trHeight w:val="723"/>
        </w:trPr>
        <w:tc>
          <w:tcPr>
            <w:tcW w:w="8664" w:type="dxa"/>
            <w:gridSpan w:val="8"/>
          </w:tcPr>
          <w:p w14:paraId="2E9161AC" w14:textId="77777777" w:rsidR="00DB2F52" w:rsidRDefault="00000000">
            <w:pPr>
              <w:rPr>
                <w:sz w:val="22"/>
              </w:rPr>
            </w:pPr>
            <w:r>
              <w:rPr>
                <w:sz w:val="22"/>
              </w:rPr>
              <w:t>Participants in the project shall provide resources for their own participation. The existence and functioning of the project shall not require any additional resources from the UNECE secretariat.</w:t>
            </w:r>
          </w:p>
          <w:p w14:paraId="1A5CC400" w14:textId="77777777" w:rsidR="00DB2F52" w:rsidRDefault="00000000">
            <w:pPr>
              <w:rPr>
                <w:sz w:val="22"/>
              </w:rPr>
            </w:pPr>
            <w:r>
              <w:rPr>
                <w:szCs w:val="21"/>
              </w:rPr>
              <w:t>プロジェクトの参加者は、自らの参加のためにリソースを提供するものとします。プロジェクトの存在と機能には、</w:t>
            </w:r>
            <w:r>
              <w:rPr>
                <w:szCs w:val="21"/>
              </w:rPr>
              <w:t xml:space="preserve">UNECE </w:t>
            </w:r>
            <w:r>
              <w:rPr>
                <w:szCs w:val="21"/>
              </w:rPr>
              <w:t>事務局からの追加リソースは必要としません。</w:t>
            </w:r>
          </w:p>
        </w:tc>
      </w:tr>
      <w:tr w:rsidR="00DB2F52" w14:paraId="5B8D81C2" w14:textId="77777777">
        <w:trPr>
          <w:trHeight w:val="465"/>
        </w:trPr>
        <w:tc>
          <w:tcPr>
            <w:tcW w:w="8664" w:type="dxa"/>
            <w:gridSpan w:val="8"/>
            <w:shd w:val="clear" w:color="auto" w:fill="DBE5F1" w:themeFill="accent1" w:themeFillTint="33"/>
          </w:tcPr>
          <w:p w14:paraId="3F19CAFF" w14:textId="77777777" w:rsidR="00DB2F52" w:rsidRDefault="00000000">
            <w:pPr>
              <w:jc w:val="left"/>
              <w:rPr>
                <w:sz w:val="22"/>
              </w:rPr>
            </w:pPr>
            <w:r>
              <w:rPr>
                <w:sz w:val="22"/>
              </w:rPr>
              <w:t>10. Project Leadership</w:t>
            </w:r>
            <w:r>
              <w:rPr>
                <w:rFonts w:hint="eastAsia"/>
                <w:sz w:val="22"/>
              </w:rPr>
              <w:t xml:space="preserve"> </w:t>
            </w:r>
            <w:r>
              <w:rPr>
                <w:rFonts w:hint="eastAsia"/>
                <w:szCs w:val="21"/>
              </w:rPr>
              <w:t>（プロジェクトのリーダーシップ）</w:t>
            </w:r>
          </w:p>
        </w:tc>
      </w:tr>
      <w:tr w:rsidR="00DB2F52" w14:paraId="1A5C03CE" w14:textId="77777777">
        <w:trPr>
          <w:trHeight w:val="2214"/>
        </w:trPr>
        <w:tc>
          <w:tcPr>
            <w:tcW w:w="8664" w:type="dxa"/>
            <w:gridSpan w:val="8"/>
          </w:tcPr>
          <w:p w14:paraId="5EB7E99C" w14:textId="4E052EEC" w:rsidR="00DB2F52" w:rsidRDefault="00000000">
            <w:pPr>
              <w:jc w:val="left"/>
              <w:rPr>
                <w:sz w:val="22"/>
              </w:rPr>
            </w:pPr>
            <w:r>
              <w:rPr>
                <w:sz w:val="22"/>
              </w:rPr>
              <w:t xml:space="preserve">Project leadership might be constructed by one Project Lead, </w:t>
            </w:r>
            <w:r w:rsidR="003A0980">
              <w:rPr>
                <w:rFonts w:hint="eastAsia"/>
                <w:sz w:val="22"/>
              </w:rPr>
              <w:t>one</w:t>
            </w:r>
            <w:r>
              <w:rPr>
                <w:sz w:val="22"/>
              </w:rPr>
              <w:t xml:space="preserve"> Sub-Lead, and one Editor as in the following.</w:t>
            </w:r>
          </w:p>
          <w:p w14:paraId="5089E25C" w14:textId="77777777" w:rsidR="00DB2F52" w:rsidRDefault="00000000">
            <w:pPr>
              <w:pStyle w:val="a8"/>
              <w:ind w:leftChars="0" w:left="360" w:firstLineChars="100" w:firstLine="220"/>
              <w:jc w:val="left"/>
              <w:rPr>
                <w:sz w:val="22"/>
              </w:rPr>
            </w:pPr>
            <w:r>
              <w:rPr>
                <w:sz w:val="22"/>
              </w:rPr>
              <w:t xml:space="preserve">Lead: Mr. Sachin Mehta </w:t>
            </w:r>
          </w:p>
          <w:p w14:paraId="54BDB159" w14:textId="77777777" w:rsidR="00DB2F52" w:rsidRDefault="00000000">
            <w:pPr>
              <w:pStyle w:val="a8"/>
              <w:ind w:leftChars="0" w:left="360"/>
              <w:jc w:val="left"/>
              <w:rPr>
                <w:sz w:val="22"/>
              </w:rPr>
            </w:pPr>
            <w:r>
              <w:rPr>
                <w:sz w:val="22"/>
              </w:rPr>
              <w:t xml:space="preserve">          e-mail address: sachinashokmehta@gmail.com/</w:t>
            </w:r>
          </w:p>
          <w:p w14:paraId="0C497994" w14:textId="3DD5D281" w:rsidR="00DB2F52" w:rsidRDefault="00000000">
            <w:pPr>
              <w:pStyle w:val="a8"/>
              <w:ind w:leftChars="0" w:left="360"/>
              <w:jc w:val="left"/>
              <w:rPr>
                <w:sz w:val="22"/>
              </w:rPr>
            </w:pPr>
            <w:r>
              <w:rPr>
                <w:sz w:val="22"/>
              </w:rPr>
              <w:t xml:space="preserve">  Sub-Lead: Mr. Daniele Tumietto</w:t>
            </w:r>
          </w:p>
          <w:p w14:paraId="79C9D8DC" w14:textId="77777777" w:rsidR="00DB2F52" w:rsidRDefault="00000000">
            <w:pPr>
              <w:pStyle w:val="a8"/>
              <w:ind w:leftChars="0" w:left="360"/>
              <w:jc w:val="left"/>
              <w:rPr>
                <w:sz w:val="22"/>
              </w:rPr>
            </w:pPr>
            <w:r>
              <w:rPr>
                <w:sz w:val="22"/>
              </w:rPr>
              <w:t xml:space="preserve">  Editor: Dr. Mikio Tanaka </w:t>
            </w:r>
          </w:p>
          <w:p w14:paraId="4F9175AB" w14:textId="2241F712" w:rsidR="00DB2F52" w:rsidRDefault="00000000">
            <w:pPr>
              <w:pStyle w:val="a8"/>
              <w:ind w:leftChars="0" w:left="0"/>
              <w:jc w:val="left"/>
              <w:rPr>
                <w:sz w:val="22"/>
              </w:rPr>
            </w:pPr>
            <w:r>
              <w:rPr>
                <w:sz w:val="22"/>
              </w:rPr>
              <w:t>プロジェクトの</w:t>
            </w:r>
            <w:r>
              <w:rPr>
                <w:rFonts w:hint="eastAsia"/>
                <w:szCs w:val="21"/>
              </w:rPr>
              <w:t>リーダーシップ</w:t>
            </w:r>
            <w:r>
              <w:rPr>
                <w:sz w:val="22"/>
              </w:rPr>
              <w:t>は、次のように</w:t>
            </w:r>
            <w:r>
              <w:rPr>
                <w:sz w:val="22"/>
              </w:rPr>
              <w:t xml:space="preserve"> 1 </w:t>
            </w:r>
            <w:r>
              <w:rPr>
                <w:sz w:val="22"/>
              </w:rPr>
              <w:t>人のプロジェクトリード、</w:t>
            </w:r>
            <w:r w:rsidR="003A0980">
              <w:rPr>
                <w:rFonts w:hint="eastAsia"/>
                <w:sz w:val="22"/>
              </w:rPr>
              <w:t>１</w:t>
            </w:r>
            <w:r>
              <w:rPr>
                <w:sz w:val="22"/>
              </w:rPr>
              <w:t xml:space="preserve"> </w:t>
            </w:r>
            <w:r>
              <w:rPr>
                <w:sz w:val="22"/>
              </w:rPr>
              <w:t>人のサブリード、および</w:t>
            </w:r>
            <w:r>
              <w:rPr>
                <w:sz w:val="22"/>
              </w:rPr>
              <w:t xml:space="preserve"> 1 </w:t>
            </w:r>
            <w:r>
              <w:rPr>
                <w:sz w:val="22"/>
              </w:rPr>
              <w:t>人の</w:t>
            </w:r>
            <w:r w:rsidR="003A0980">
              <w:rPr>
                <w:rFonts w:hint="eastAsia"/>
                <w:sz w:val="22"/>
              </w:rPr>
              <w:t>エディタ</w:t>
            </w:r>
            <w:r>
              <w:rPr>
                <w:sz w:val="22"/>
              </w:rPr>
              <w:t>によって構成されます。</w:t>
            </w:r>
          </w:p>
        </w:tc>
      </w:tr>
      <w:tr w:rsidR="00DB2F52" w14:paraId="5053051F" w14:textId="77777777">
        <w:trPr>
          <w:trHeight w:val="392"/>
        </w:trPr>
        <w:tc>
          <w:tcPr>
            <w:tcW w:w="8664" w:type="dxa"/>
            <w:gridSpan w:val="8"/>
            <w:shd w:val="clear" w:color="auto" w:fill="DBE5F1" w:themeFill="accent1" w:themeFillTint="33"/>
          </w:tcPr>
          <w:p w14:paraId="570AB1C7" w14:textId="77777777" w:rsidR="00DB2F52" w:rsidRDefault="00000000">
            <w:pPr>
              <w:pStyle w:val="a8"/>
              <w:numPr>
                <w:ilvl w:val="0"/>
                <w:numId w:val="7"/>
              </w:numPr>
              <w:shd w:val="clear" w:color="auto" w:fill="DBE5F1" w:themeFill="accent1" w:themeFillTint="33"/>
              <w:ind w:leftChars="0"/>
              <w:rPr>
                <w:sz w:val="22"/>
              </w:rPr>
            </w:pPr>
            <w:r>
              <w:rPr>
                <w:sz w:val="22"/>
              </w:rPr>
              <w:t xml:space="preserve">Milestones </w:t>
            </w:r>
            <w:r>
              <w:rPr>
                <w:rFonts w:hint="eastAsia"/>
                <w:szCs w:val="21"/>
              </w:rPr>
              <w:t>（マイルストーン）</w:t>
            </w:r>
          </w:p>
        </w:tc>
      </w:tr>
      <w:tr w:rsidR="00DB2F52" w14:paraId="61FB1547" w14:textId="77777777">
        <w:trPr>
          <w:trHeight w:val="332"/>
        </w:trPr>
        <w:tc>
          <w:tcPr>
            <w:tcW w:w="2250" w:type="dxa"/>
          </w:tcPr>
          <w:p w14:paraId="1BF84A55" w14:textId="77777777" w:rsidR="00DB2F52" w:rsidRDefault="00000000">
            <w:pPr>
              <w:jc w:val="left"/>
              <w:rPr>
                <w:sz w:val="22"/>
              </w:rPr>
            </w:pPr>
            <w:r>
              <w:rPr>
                <w:sz w:val="22"/>
              </w:rPr>
              <w:t>Yes/No</w:t>
            </w:r>
          </w:p>
        </w:tc>
        <w:tc>
          <w:tcPr>
            <w:tcW w:w="3094" w:type="dxa"/>
            <w:gridSpan w:val="5"/>
          </w:tcPr>
          <w:p w14:paraId="1F487114" w14:textId="77777777" w:rsidR="00DB2F52" w:rsidRDefault="00000000">
            <w:pPr>
              <w:jc w:val="left"/>
              <w:rPr>
                <w:sz w:val="22"/>
              </w:rPr>
            </w:pPr>
            <w:r>
              <w:rPr>
                <w:sz w:val="22"/>
              </w:rPr>
              <w:t>ODP stage</w:t>
            </w:r>
          </w:p>
          <w:p w14:paraId="3926C9B5" w14:textId="77777777" w:rsidR="00DB2F52" w:rsidRDefault="00000000">
            <w:pPr>
              <w:jc w:val="left"/>
              <w:rPr>
                <w:sz w:val="22"/>
              </w:rPr>
            </w:pPr>
            <w:r>
              <w:rPr>
                <w:szCs w:val="21"/>
              </w:rPr>
              <w:t>ODP</w:t>
            </w:r>
            <w:r>
              <w:rPr>
                <w:szCs w:val="21"/>
              </w:rPr>
              <w:t>段階</w:t>
            </w:r>
          </w:p>
        </w:tc>
        <w:tc>
          <w:tcPr>
            <w:tcW w:w="3320" w:type="dxa"/>
            <w:gridSpan w:val="2"/>
          </w:tcPr>
          <w:p w14:paraId="2014FC7F" w14:textId="77777777" w:rsidR="00DB2F52" w:rsidRDefault="00000000">
            <w:pPr>
              <w:jc w:val="left"/>
              <w:rPr>
                <w:sz w:val="22"/>
              </w:rPr>
            </w:pPr>
            <w:r>
              <w:rPr>
                <w:sz w:val="22"/>
              </w:rPr>
              <w:t>Expected completion date</w:t>
            </w:r>
          </w:p>
          <w:p w14:paraId="60276283" w14:textId="77777777" w:rsidR="00DB2F52" w:rsidRDefault="00000000">
            <w:pPr>
              <w:jc w:val="left"/>
              <w:rPr>
                <w:sz w:val="22"/>
              </w:rPr>
            </w:pPr>
            <w:r>
              <w:rPr>
                <w:szCs w:val="21"/>
              </w:rPr>
              <w:t>完成予定日</w:t>
            </w:r>
          </w:p>
        </w:tc>
      </w:tr>
      <w:tr w:rsidR="00DB2F52" w14:paraId="52C977EB" w14:textId="77777777">
        <w:trPr>
          <w:trHeight w:val="401"/>
        </w:trPr>
        <w:tc>
          <w:tcPr>
            <w:tcW w:w="2250" w:type="dxa"/>
          </w:tcPr>
          <w:p w14:paraId="786C2EE3" w14:textId="77777777" w:rsidR="00DB2F52" w:rsidRDefault="00000000">
            <w:pPr>
              <w:jc w:val="left"/>
              <w:rPr>
                <w:sz w:val="22"/>
              </w:rPr>
            </w:pPr>
            <w:r>
              <w:rPr>
                <w:sz w:val="22"/>
              </w:rPr>
              <w:t>Yes</w:t>
            </w:r>
          </w:p>
        </w:tc>
        <w:tc>
          <w:tcPr>
            <w:tcW w:w="3094" w:type="dxa"/>
            <w:gridSpan w:val="5"/>
          </w:tcPr>
          <w:p w14:paraId="694FC275" w14:textId="77777777" w:rsidR="00DB2F52" w:rsidRDefault="00000000">
            <w:pPr>
              <w:jc w:val="left"/>
              <w:rPr>
                <w:sz w:val="22"/>
              </w:rPr>
            </w:pPr>
            <w:r>
              <w:rPr>
                <w:sz w:val="22"/>
              </w:rPr>
              <w:t>Project Inception</w:t>
            </w:r>
          </w:p>
          <w:p w14:paraId="33E3F66B" w14:textId="77777777" w:rsidR="00DB2F52" w:rsidRDefault="00000000">
            <w:pPr>
              <w:jc w:val="left"/>
              <w:rPr>
                <w:sz w:val="22"/>
              </w:rPr>
            </w:pPr>
            <w:r>
              <w:rPr>
                <w:rFonts w:asciiTheme="minorEastAsia" w:hAnsiTheme="minorEastAsia" w:cstheme="minorEastAsia" w:hint="eastAsia"/>
                <w:bCs/>
                <w:color w:val="000000"/>
                <w:szCs w:val="21"/>
              </w:rPr>
              <w:t>プロジェクトの開始</w:t>
            </w:r>
          </w:p>
        </w:tc>
        <w:tc>
          <w:tcPr>
            <w:tcW w:w="3320" w:type="dxa"/>
            <w:gridSpan w:val="2"/>
          </w:tcPr>
          <w:p w14:paraId="4B7140A3" w14:textId="77777777" w:rsidR="00DB2F52" w:rsidRDefault="00000000">
            <w:pPr>
              <w:jc w:val="left"/>
              <w:rPr>
                <w:sz w:val="22"/>
              </w:rPr>
            </w:pPr>
            <w:r>
              <w:rPr>
                <w:sz w:val="22"/>
              </w:rPr>
              <w:t>May 2023</w:t>
            </w:r>
          </w:p>
        </w:tc>
      </w:tr>
      <w:tr w:rsidR="00DB2F52" w14:paraId="39EF79DE" w14:textId="77777777">
        <w:trPr>
          <w:trHeight w:val="332"/>
        </w:trPr>
        <w:tc>
          <w:tcPr>
            <w:tcW w:w="2250" w:type="dxa"/>
          </w:tcPr>
          <w:p w14:paraId="160A4FE2" w14:textId="77777777" w:rsidR="00DB2F52" w:rsidRDefault="00000000">
            <w:pPr>
              <w:jc w:val="left"/>
              <w:rPr>
                <w:sz w:val="22"/>
              </w:rPr>
            </w:pPr>
            <w:r>
              <w:rPr>
                <w:sz w:val="22"/>
              </w:rPr>
              <w:t>Yes</w:t>
            </w:r>
          </w:p>
        </w:tc>
        <w:tc>
          <w:tcPr>
            <w:tcW w:w="3094" w:type="dxa"/>
            <w:gridSpan w:val="5"/>
          </w:tcPr>
          <w:p w14:paraId="24A75EF4" w14:textId="77777777" w:rsidR="00DB2F52" w:rsidRDefault="00000000">
            <w:pPr>
              <w:jc w:val="left"/>
              <w:rPr>
                <w:sz w:val="22"/>
              </w:rPr>
            </w:pPr>
            <w:r>
              <w:rPr>
                <w:sz w:val="22"/>
              </w:rPr>
              <w:t>Requirements gathering</w:t>
            </w:r>
          </w:p>
          <w:p w14:paraId="43F285EA" w14:textId="77777777" w:rsidR="00DB2F52" w:rsidRDefault="00000000">
            <w:pPr>
              <w:jc w:val="left"/>
              <w:rPr>
                <w:sz w:val="22"/>
              </w:rPr>
            </w:pPr>
            <w:r>
              <w:rPr>
                <w:szCs w:val="21"/>
              </w:rPr>
              <w:lastRenderedPageBreak/>
              <w:t>要件の収集</w:t>
            </w:r>
          </w:p>
        </w:tc>
        <w:tc>
          <w:tcPr>
            <w:tcW w:w="3320" w:type="dxa"/>
            <w:gridSpan w:val="2"/>
          </w:tcPr>
          <w:p w14:paraId="4A084297" w14:textId="77777777" w:rsidR="00DB2F52" w:rsidRDefault="00000000">
            <w:pPr>
              <w:jc w:val="left"/>
              <w:rPr>
                <w:sz w:val="22"/>
              </w:rPr>
            </w:pPr>
            <w:r>
              <w:rPr>
                <w:sz w:val="22"/>
              </w:rPr>
              <w:lastRenderedPageBreak/>
              <w:t>June 2023</w:t>
            </w:r>
            <w:r>
              <w:rPr>
                <w:b/>
                <w:bCs/>
                <w:sz w:val="22"/>
              </w:rPr>
              <w:t> </w:t>
            </w:r>
          </w:p>
        </w:tc>
      </w:tr>
      <w:tr w:rsidR="00DB2F52" w14:paraId="6049BE56" w14:textId="77777777">
        <w:trPr>
          <w:trHeight w:val="451"/>
        </w:trPr>
        <w:tc>
          <w:tcPr>
            <w:tcW w:w="2250" w:type="dxa"/>
          </w:tcPr>
          <w:p w14:paraId="3322F96A" w14:textId="77777777" w:rsidR="00DB2F52" w:rsidRDefault="00000000">
            <w:pPr>
              <w:jc w:val="left"/>
              <w:rPr>
                <w:sz w:val="22"/>
              </w:rPr>
            </w:pPr>
            <w:r>
              <w:rPr>
                <w:sz w:val="22"/>
              </w:rPr>
              <w:t>Yes</w:t>
            </w:r>
          </w:p>
        </w:tc>
        <w:tc>
          <w:tcPr>
            <w:tcW w:w="3094" w:type="dxa"/>
            <w:gridSpan w:val="5"/>
          </w:tcPr>
          <w:p w14:paraId="5FC72116" w14:textId="77777777" w:rsidR="00DB2F52" w:rsidRDefault="00000000">
            <w:pPr>
              <w:jc w:val="left"/>
              <w:rPr>
                <w:sz w:val="22"/>
              </w:rPr>
            </w:pPr>
            <w:r>
              <w:rPr>
                <w:sz w:val="22"/>
              </w:rPr>
              <w:t>Draft development</w:t>
            </w:r>
          </w:p>
          <w:p w14:paraId="754D3111" w14:textId="77777777" w:rsidR="00DB2F52" w:rsidRDefault="00000000">
            <w:pPr>
              <w:jc w:val="left"/>
              <w:rPr>
                <w:sz w:val="22"/>
              </w:rPr>
            </w:pPr>
            <w:r>
              <w:rPr>
                <w:szCs w:val="21"/>
              </w:rPr>
              <w:t>ドラフト開発</w:t>
            </w:r>
          </w:p>
        </w:tc>
        <w:tc>
          <w:tcPr>
            <w:tcW w:w="3320" w:type="dxa"/>
            <w:gridSpan w:val="2"/>
          </w:tcPr>
          <w:p w14:paraId="2D603E7B" w14:textId="77777777" w:rsidR="00DB2F52" w:rsidRDefault="00000000">
            <w:pPr>
              <w:jc w:val="left"/>
              <w:rPr>
                <w:sz w:val="22"/>
              </w:rPr>
            </w:pPr>
            <w:r>
              <w:rPr>
                <w:sz w:val="22"/>
              </w:rPr>
              <w:t>July 2023~January 2024</w:t>
            </w:r>
          </w:p>
        </w:tc>
      </w:tr>
      <w:tr w:rsidR="00DB2F52" w14:paraId="04261B46" w14:textId="77777777">
        <w:trPr>
          <w:trHeight w:val="435"/>
        </w:trPr>
        <w:tc>
          <w:tcPr>
            <w:tcW w:w="2250" w:type="dxa"/>
          </w:tcPr>
          <w:p w14:paraId="0817D84A" w14:textId="77777777" w:rsidR="00DB2F52" w:rsidRDefault="00000000">
            <w:pPr>
              <w:jc w:val="left"/>
              <w:rPr>
                <w:sz w:val="22"/>
              </w:rPr>
            </w:pPr>
            <w:r>
              <w:rPr>
                <w:sz w:val="22"/>
              </w:rPr>
              <w:t>Yes</w:t>
            </w:r>
          </w:p>
        </w:tc>
        <w:tc>
          <w:tcPr>
            <w:tcW w:w="3094" w:type="dxa"/>
            <w:gridSpan w:val="5"/>
          </w:tcPr>
          <w:p w14:paraId="15D149B4" w14:textId="77777777" w:rsidR="00DB2F52" w:rsidRDefault="00000000">
            <w:pPr>
              <w:jc w:val="left"/>
              <w:rPr>
                <w:sz w:val="22"/>
              </w:rPr>
            </w:pPr>
            <w:r>
              <w:rPr>
                <w:sz w:val="22"/>
              </w:rPr>
              <w:t>Public Draft Review</w:t>
            </w:r>
          </w:p>
          <w:p w14:paraId="1905486C" w14:textId="77777777" w:rsidR="00DB2F52" w:rsidRDefault="00000000">
            <w:pPr>
              <w:jc w:val="left"/>
              <w:rPr>
                <w:sz w:val="22"/>
              </w:rPr>
            </w:pPr>
            <w:r>
              <w:rPr>
                <w:szCs w:val="21"/>
              </w:rPr>
              <w:t>公開ドラフトレビュー</w:t>
            </w:r>
          </w:p>
        </w:tc>
        <w:tc>
          <w:tcPr>
            <w:tcW w:w="3320" w:type="dxa"/>
            <w:gridSpan w:val="2"/>
          </w:tcPr>
          <w:p w14:paraId="7AB81C64" w14:textId="77777777" w:rsidR="00DB2F52" w:rsidRDefault="00000000">
            <w:pPr>
              <w:jc w:val="left"/>
              <w:rPr>
                <w:sz w:val="22"/>
              </w:rPr>
            </w:pPr>
            <w:r>
              <w:rPr>
                <w:sz w:val="22"/>
              </w:rPr>
              <w:t>February to March 2024</w:t>
            </w:r>
          </w:p>
        </w:tc>
      </w:tr>
      <w:tr w:rsidR="00DB2F52" w14:paraId="4D70C735" w14:textId="77777777">
        <w:trPr>
          <w:trHeight w:val="398"/>
        </w:trPr>
        <w:tc>
          <w:tcPr>
            <w:tcW w:w="2250" w:type="dxa"/>
          </w:tcPr>
          <w:p w14:paraId="44F0F21E" w14:textId="77777777" w:rsidR="00DB2F52" w:rsidRDefault="00000000">
            <w:pPr>
              <w:rPr>
                <w:sz w:val="22"/>
              </w:rPr>
            </w:pPr>
            <w:r>
              <w:rPr>
                <w:sz w:val="22"/>
              </w:rPr>
              <w:t>Yes</w:t>
            </w:r>
          </w:p>
        </w:tc>
        <w:tc>
          <w:tcPr>
            <w:tcW w:w="3094" w:type="dxa"/>
            <w:gridSpan w:val="5"/>
          </w:tcPr>
          <w:p w14:paraId="6A8550BF" w14:textId="77777777" w:rsidR="00DB2F52" w:rsidRDefault="00000000">
            <w:pPr>
              <w:jc w:val="left"/>
              <w:rPr>
                <w:sz w:val="22"/>
              </w:rPr>
            </w:pPr>
            <w:r>
              <w:rPr>
                <w:sz w:val="22"/>
              </w:rPr>
              <w:t>Project Exit</w:t>
            </w:r>
          </w:p>
          <w:p w14:paraId="1777A627" w14:textId="77777777" w:rsidR="00DB2F52" w:rsidRDefault="00000000">
            <w:pPr>
              <w:jc w:val="left"/>
              <w:rPr>
                <w:sz w:val="22"/>
              </w:rPr>
            </w:pPr>
            <w:r>
              <w:rPr>
                <w:szCs w:val="21"/>
              </w:rPr>
              <w:t>プロジェクトの終了</w:t>
            </w:r>
          </w:p>
        </w:tc>
        <w:tc>
          <w:tcPr>
            <w:tcW w:w="3320" w:type="dxa"/>
            <w:gridSpan w:val="2"/>
          </w:tcPr>
          <w:p w14:paraId="642DD5D2" w14:textId="77777777" w:rsidR="00DB2F52" w:rsidRDefault="00000000">
            <w:pPr>
              <w:jc w:val="left"/>
              <w:rPr>
                <w:sz w:val="22"/>
              </w:rPr>
            </w:pPr>
            <w:r>
              <w:rPr>
                <w:sz w:val="22"/>
              </w:rPr>
              <w:t xml:space="preserve">April 2024  </w:t>
            </w:r>
          </w:p>
        </w:tc>
      </w:tr>
      <w:tr w:rsidR="00DB2F52" w14:paraId="2D007B60" w14:textId="77777777">
        <w:trPr>
          <w:trHeight w:val="388"/>
        </w:trPr>
        <w:tc>
          <w:tcPr>
            <w:tcW w:w="2250" w:type="dxa"/>
          </w:tcPr>
          <w:p w14:paraId="7A9727FF" w14:textId="77777777" w:rsidR="00DB2F52" w:rsidRDefault="00000000">
            <w:pPr>
              <w:rPr>
                <w:sz w:val="22"/>
              </w:rPr>
            </w:pPr>
            <w:r>
              <w:rPr>
                <w:sz w:val="22"/>
              </w:rPr>
              <w:t xml:space="preserve">Yes                  </w:t>
            </w:r>
          </w:p>
        </w:tc>
        <w:tc>
          <w:tcPr>
            <w:tcW w:w="3094" w:type="dxa"/>
            <w:gridSpan w:val="5"/>
          </w:tcPr>
          <w:p w14:paraId="13E6697C" w14:textId="77777777" w:rsidR="00DB2F52" w:rsidRDefault="00000000">
            <w:pPr>
              <w:jc w:val="left"/>
              <w:rPr>
                <w:sz w:val="22"/>
              </w:rPr>
            </w:pPr>
            <w:r>
              <w:rPr>
                <w:sz w:val="22"/>
              </w:rPr>
              <w:t>Publication</w:t>
            </w:r>
          </w:p>
          <w:p w14:paraId="096979AA" w14:textId="06EA1853" w:rsidR="00DB2F52" w:rsidRDefault="003A0980">
            <w:pPr>
              <w:jc w:val="left"/>
              <w:rPr>
                <w:sz w:val="22"/>
              </w:rPr>
            </w:pPr>
            <w:r>
              <w:rPr>
                <w:rFonts w:hint="eastAsia"/>
                <w:sz w:val="22"/>
              </w:rPr>
              <w:t>公表</w:t>
            </w:r>
          </w:p>
        </w:tc>
        <w:tc>
          <w:tcPr>
            <w:tcW w:w="3320" w:type="dxa"/>
            <w:gridSpan w:val="2"/>
          </w:tcPr>
          <w:p w14:paraId="2E6D2A67" w14:textId="77777777" w:rsidR="00DB2F52" w:rsidRDefault="00000000">
            <w:pPr>
              <w:jc w:val="left"/>
              <w:rPr>
                <w:sz w:val="22"/>
              </w:rPr>
            </w:pPr>
            <w:r>
              <w:rPr>
                <w:sz w:val="22"/>
              </w:rPr>
              <w:t>May 2024</w:t>
            </w:r>
          </w:p>
        </w:tc>
      </w:tr>
    </w:tbl>
    <w:p w14:paraId="0689D012" w14:textId="77777777" w:rsidR="00DB2F52" w:rsidRDefault="00DB2F52">
      <w:pPr>
        <w:pStyle w:val="a8"/>
        <w:ind w:leftChars="0" w:left="360"/>
        <w:jc w:val="left"/>
        <w:rPr>
          <w:sz w:val="22"/>
        </w:rPr>
      </w:pPr>
    </w:p>
    <w:p w14:paraId="6FFFECDF" w14:textId="77777777" w:rsidR="00DB2F52" w:rsidRDefault="00000000">
      <w:pPr>
        <w:pStyle w:val="a8"/>
        <w:ind w:leftChars="0" w:left="360"/>
        <w:jc w:val="left"/>
        <w:rPr>
          <w:sz w:val="22"/>
        </w:rPr>
      </w:pPr>
      <w:r>
        <w:rPr>
          <w:rFonts w:hint="eastAsia"/>
          <w:sz w:val="22"/>
        </w:rPr>
        <w:t>E</w:t>
      </w:r>
      <w:r>
        <w:rPr>
          <w:sz w:val="22"/>
        </w:rPr>
        <w:t>ND</w:t>
      </w:r>
    </w:p>
    <w:sectPr w:rsidR="00DB2F52">
      <w:headerReference w:type="default" r:id="rId9"/>
      <w:foot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3E35F" w14:textId="77777777" w:rsidR="00BA474C" w:rsidRDefault="00BA474C" w:rsidP="00FB3D01">
      <w:r>
        <w:separator/>
      </w:r>
    </w:p>
  </w:endnote>
  <w:endnote w:type="continuationSeparator" w:id="0">
    <w:p w14:paraId="02B52610" w14:textId="77777777" w:rsidR="00BA474C" w:rsidRDefault="00BA474C" w:rsidP="00FB3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746408"/>
      <w:docPartObj>
        <w:docPartGallery w:val="Page Numbers (Bottom of Page)"/>
        <w:docPartUnique/>
      </w:docPartObj>
    </w:sdtPr>
    <w:sdtContent>
      <w:p w14:paraId="1AB18C6C" w14:textId="580D51C5" w:rsidR="00072A4C" w:rsidRDefault="00072A4C">
        <w:pPr>
          <w:pStyle w:val="a3"/>
          <w:jc w:val="center"/>
        </w:pPr>
        <w:r>
          <w:fldChar w:fldCharType="begin"/>
        </w:r>
        <w:r>
          <w:instrText>PAGE   \* MERGEFORMAT</w:instrText>
        </w:r>
        <w:r>
          <w:fldChar w:fldCharType="separate"/>
        </w:r>
        <w:r>
          <w:rPr>
            <w:lang w:val="ja-JP"/>
          </w:rPr>
          <w:t>2</w:t>
        </w:r>
        <w:r>
          <w:fldChar w:fldCharType="end"/>
        </w:r>
      </w:p>
    </w:sdtContent>
  </w:sdt>
  <w:p w14:paraId="3C083554" w14:textId="77777777" w:rsidR="00072A4C" w:rsidRDefault="00072A4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D6867" w14:textId="77777777" w:rsidR="00BA474C" w:rsidRDefault="00BA474C" w:rsidP="00FB3D01">
      <w:r>
        <w:separator/>
      </w:r>
    </w:p>
  </w:footnote>
  <w:footnote w:type="continuationSeparator" w:id="0">
    <w:p w14:paraId="64DBAADA" w14:textId="77777777" w:rsidR="00BA474C" w:rsidRDefault="00BA474C" w:rsidP="00FB3D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4A6D3" w14:textId="45679A17" w:rsidR="000D3E59" w:rsidRDefault="000D3E59" w:rsidP="000D3E59">
    <w:pPr>
      <w:pStyle w:val="a5"/>
      <w:jc w:val="right"/>
    </w:pPr>
    <w:r>
      <w:rPr>
        <w:rFonts w:hint="eastAsia"/>
      </w:rPr>
      <w:t>国際連携</w:t>
    </w:r>
    <w:r>
      <w:rPr>
        <w:rFonts w:hint="eastAsia"/>
      </w:rPr>
      <w:t>2</w:t>
    </w:r>
    <w:r>
      <w:t>023-4-06</w:t>
    </w:r>
  </w:p>
  <w:p w14:paraId="170F0E8B" w14:textId="77777777" w:rsidR="000D3E59" w:rsidRDefault="000D3E59">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D76843A"/>
    <w:multiLevelType w:val="multilevel"/>
    <w:tmpl w:val="BD76843A"/>
    <w:lvl w:ilvl="0">
      <w:start w:val="1"/>
      <w:numFmt w:val="lowerLetter"/>
      <w:lvlText w:val="%1."/>
      <w:lvlJc w:val="left"/>
      <w:pPr>
        <w:tabs>
          <w:tab w:val="left" w:pos="720"/>
        </w:tabs>
        <w:ind w:left="720" w:hanging="360"/>
      </w:pPr>
      <w:rPr>
        <w:rFonts w:ascii="Times New Roman" w:eastAsia="ＭＳ 明朝" w:hAnsi="Times New Roman" w:cs="Times New Roman"/>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DA76684"/>
    <w:multiLevelType w:val="multilevel"/>
    <w:tmpl w:val="0DA76684"/>
    <w:lvl w:ilvl="0">
      <w:start w:val="9"/>
      <w:numFmt w:val="decimal"/>
      <w:lvlText w:val="%1."/>
      <w:lvlJc w:val="left"/>
      <w:pPr>
        <w:ind w:left="360" w:hanging="360"/>
      </w:pPr>
      <w:rPr>
        <w:rFonts w:hint="default"/>
        <w:sz w:val="24"/>
      </w:rPr>
    </w:lvl>
    <w:lvl w:ilvl="1">
      <w:start w:val="1"/>
      <w:numFmt w:val="aiueoFullWidth"/>
      <w:lvlText w:val="(%2)"/>
      <w:lvlJc w:val="left"/>
      <w:pPr>
        <w:ind w:left="880" w:hanging="440"/>
      </w:pPr>
    </w:lvl>
    <w:lvl w:ilvl="2">
      <w:start w:val="1"/>
      <w:numFmt w:val="decimalEnclosedCircle"/>
      <w:lvlText w:val="%3"/>
      <w:lvlJc w:val="left"/>
      <w:pPr>
        <w:ind w:left="1320" w:hanging="440"/>
      </w:pPr>
    </w:lvl>
    <w:lvl w:ilvl="3">
      <w:start w:val="1"/>
      <w:numFmt w:val="decimal"/>
      <w:lvlText w:val="%4."/>
      <w:lvlJc w:val="left"/>
      <w:pPr>
        <w:ind w:left="1760" w:hanging="440"/>
      </w:pPr>
    </w:lvl>
    <w:lvl w:ilvl="4">
      <w:start w:val="1"/>
      <w:numFmt w:val="aiueoFullWidth"/>
      <w:lvlText w:val="(%5)"/>
      <w:lvlJc w:val="left"/>
      <w:pPr>
        <w:ind w:left="2200" w:hanging="440"/>
      </w:pPr>
    </w:lvl>
    <w:lvl w:ilvl="5">
      <w:start w:val="1"/>
      <w:numFmt w:val="decimalEnclosedCircle"/>
      <w:lvlText w:val="%6"/>
      <w:lvlJc w:val="left"/>
      <w:pPr>
        <w:ind w:left="2640" w:hanging="440"/>
      </w:pPr>
    </w:lvl>
    <w:lvl w:ilvl="6">
      <w:start w:val="1"/>
      <w:numFmt w:val="decimal"/>
      <w:lvlText w:val="%7."/>
      <w:lvlJc w:val="left"/>
      <w:pPr>
        <w:ind w:left="3080" w:hanging="440"/>
      </w:pPr>
    </w:lvl>
    <w:lvl w:ilvl="7">
      <w:start w:val="1"/>
      <w:numFmt w:val="aiueoFullWidth"/>
      <w:lvlText w:val="(%8)"/>
      <w:lvlJc w:val="left"/>
      <w:pPr>
        <w:ind w:left="3520" w:hanging="440"/>
      </w:pPr>
    </w:lvl>
    <w:lvl w:ilvl="8">
      <w:start w:val="1"/>
      <w:numFmt w:val="decimalEnclosedCircle"/>
      <w:lvlText w:val="%9"/>
      <w:lvlJc w:val="left"/>
      <w:pPr>
        <w:ind w:left="3960" w:hanging="440"/>
      </w:pPr>
    </w:lvl>
  </w:abstractNum>
  <w:abstractNum w:abstractNumId="2" w15:restartNumberingAfterBreak="0">
    <w:nsid w:val="12770B9C"/>
    <w:multiLevelType w:val="multilevel"/>
    <w:tmpl w:val="12770B9C"/>
    <w:lvl w:ilvl="0">
      <w:start w:val="1"/>
      <w:numFmt w:val="lowerLetter"/>
      <w:lvlText w:val="%1."/>
      <w:lvlJc w:val="left"/>
      <w:pPr>
        <w:tabs>
          <w:tab w:val="left" w:pos="720"/>
        </w:tabs>
        <w:ind w:left="720" w:hanging="360"/>
      </w:pPr>
      <w:rPr>
        <w:rFonts w:ascii="Times New Roman" w:eastAsiaTheme="minorEastAsia" w:hAnsi="Times New Roman" w:cs="Times New Roman"/>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15:restartNumberingAfterBreak="0">
    <w:nsid w:val="42E17A46"/>
    <w:multiLevelType w:val="multilevel"/>
    <w:tmpl w:val="42E17A46"/>
    <w:lvl w:ilvl="0">
      <w:start w:val="1"/>
      <w:numFmt w:val="decimal"/>
      <w:lvlText w:val="%1."/>
      <w:lvlJc w:val="left"/>
      <w:pPr>
        <w:ind w:left="360" w:hanging="360"/>
      </w:pPr>
      <w:rPr>
        <w:rFonts w:hint="default"/>
      </w:rPr>
    </w:lvl>
    <w:lvl w:ilvl="1">
      <w:start w:val="1"/>
      <w:numFmt w:val="aiueoFullWidth"/>
      <w:lvlText w:val="(%2)"/>
      <w:lvlJc w:val="left"/>
      <w:pPr>
        <w:ind w:left="880" w:hanging="440"/>
      </w:pPr>
    </w:lvl>
    <w:lvl w:ilvl="2">
      <w:start w:val="1"/>
      <w:numFmt w:val="decimalEnclosedCircle"/>
      <w:lvlText w:val="%3"/>
      <w:lvlJc w:val="left"/>
      <w:pPr>
        <w:ind w:left="1320" w:hanging="440"/>
      </w:pPr>
    </w:lvl>
    <w:lvl w:ilvl="3">
      <w:start w:val="1"/>
      <w:numFmt w:val="decimal"/>
      <w:lvlText w:val="%4."/>
      <w:lvlJc w:val="left"/>
      <w:pPr>
        <w:ind w:left="1760" w:hanging="440"/>
      </w:pPr>
    </w:lvl>
    <w:lvl w:ilvl="4">
      <w:start w:val="1"/>
      <w:numFmt w:val="aiueoFullWidth"/>
      <w:lvlText w:val="(%5)"/>
      <w:lvlJc w:val="left"/>
      <w:pPr>
        <w:ind w:left="2200" w:hanging="440"/>
      </w:pPr>
    </w:lvl>
    <w:lvl w:ilvl="5">
      <w:start w:val="1"/>
      <w:numFmt w:val="decimalEnclosedCircle"/>
      <w:lvlText w:val="%6"/>
      <w:lvlJc w:val="left"/>
      <w:pPr>
        <w:ind w:left="2640" w:hanging="440"/>
      </w:pPr>
    </w:lvl>
    <w:lvl w:ilvl="6">
      <w:start w:val="1"/>
      <w:numFmt w:val="decimal"/>
      <w:lvlText w:val="%7."/>
      <w:lvlJc w:val="left"/>
      <w:pPr>
        <w:ind w:left="3080" w:hanging="440"/>
      </w:pPr>
    </w:lvl>
    <w:lvl w:ilvl="7">
      <w:start w:val="1"/>
      <w:numFmt w:val="aiueoFullWidth"/>
      <w:lvlText w:val="(%8)"/>
      <w:lvlJc w:val="left"/>
      <w:pPr>
        <w:ind w:left="3520" w:hanging="440"/>
      </w:pPr>
    </w:lvl>
    <w:lvl w:ilvl="8">
      <w:start w:val="1"/>
      <w:numFmt w:val="decimalEnclosedCircle"/>
      <w:lvlText w:val="%9"/>
      <w:lvlJc w:val="left"/>
      <w:pPr>
        <w:ind w:left="3960" w:hanging="440"/>
      </w:pPr>
    </w:lvl>
  </w:abstractNum>
  <w:abstractNum w:abstractNumId="4" w15:restartNumberingAfterBreak="0">
    <w:nsid w:val="525959EE"/>
    <w:multiLevelType w:val="multilevel"/>
    <w:tmpl w:val="525959EE"/>
    <w:lvl w:ilvl="0">
      <w:start w:val="4"/>
      <w:numFmt w:val="decimal"/>
      <w:lvlText w:val="%1."/>
      <w:lvlJc w:val="left"/>
      <w:pPr>
        <w:ind w:left="360" w:hanging="360"/>
      </w:pPr>
      <w:rPr>
        <w:rFonts w:hint="default"/>
      </w:rPr>
    </w:lvl>
    <w:lvl w:ilvl="1">
      <w:start w:val="1"/>
      <w:numFmt w:val="aiueoFullWidth"/>
      <w:lvlText w:val="(%2)"/>
      <w:lvlJc w:val="left"/>
      <w:pPr>
        <w:ind w:left="880" w:hanging="440"/>
      </w:pPr>
    </w:lvl>
    <w:lvl w:ilvl="2">
      <w:start w:val="1"/>
      <w:numFmt w:val="decimalEnclosedCircle"/>
      <w:lvlText w:val="%3"/>
      <w:lvlJc w:val="left"/>
      <w:pPr>
        <w:ind w:left="1320" w:hanging="440"/>
      </w:pPr>
    </w:lvl>
    <w:lvl w:ilvl="3">
      <w:start w:val="1"/>
      <w:numFmt w:val="decimal"/>
      <w:lvlText w:val="%4."/>
      <w:lvlJc w:val="left"/>
      <w:pPr>
        <w:ind w:left="1760" w:hanging="440"/>
      </w:pPr>
    </w:lvl>
    <w:lvl w:ilvl="4">
      <w:start w:val="1"/>
      <w:numFmt w:val="aiueoFullWidth"/>
      <w:lvlText w:val="(%5)"/>
      <w:lvlJc w:val="left"/>
      <w:pPr>
        <w:ind w:left="2200" w:hanging="440"/>
      </w:pPr>
    </w:lvl>
    <w:lvl w:ilvl="5">
      <w:start w:val="1"/>
      <w:numFmt w:val="decimalEnclosedCircle"/>
      <w:lvlText w:val="%6"/>
      <w:lvlJc w:val="left"/>
      <w:pPr>
        <w:ind w:left="2640" w:hanging="440"/>
      </w:pPr>
    </w:lvl>
    <w:lvl w:ilvl="6">
      <w:start w:val="1"/>
      <w:numFmt w:val="decimal"/>
      <w:lvlText w:val="%7."/>
      <w:lvlJc w:val="left"/>
      <w:pPr>
        <w:ind w:left="3080" w:hanging="440"/>
      </w:pPr>
    </w:lvl>
    <w:lvl w:ilvl="7">
      <w:start w:val="1"/>
      <w:numFmt w:val="aiueoFullWidth"/>
      <w:lvlText w:val="(%8)"/>
      <w:lvlJc w:val="left"/>
      <w:pPr>
        <w:ind w:left="3520" w:hanging="440"/>
      </w:pPr>
    </w:lvl>
    <w:lvl w:ilvl="8">
      <w:start w:val="1"/>
      <w:numFmt w:val="decimalEnclosedCircle"/>
      <w:lvlText w:val="%9"/>
      <w:lvlJc w:val="left"/>
      <w:pPr>
        <w:ind w:left="3960" w:hanging="440"/>
      </w:pPr>
    </w:lvl>
  </w:abstractNum>
  <w:abstractNum w:abstractNumId="5" w15:restartNumberingAfterBreak="0">
    <w:nsid w:val="58504ED8"/>
    <w:multiLevelType w:val="multilevel"/>
    <w:tmpl w:val="58504ED8"/>
    <w:lvl w:ilvl="0">
      <w:start w:val="11"/>
      <w:numFmt w:val="decimal"/>
      <w:lvlText w:val="%1."/>
      <w:lvlJc w:val="left"/>
      <w:pPr>
        <w:ind w:left="360" w:hanging="360"/>
      </w:pPr>
      <w:rPr>
        <w:rFonts w:hint="default"/>
      </w:rPr>
    </w:lvl>
    <w:lvl w:ilvl="1">
      <w:start w:val="1"/>
      <w:numFmt w:val="aiueoFullWidth"/>
      <w:lvlText w:val="(%2)"/>
      <w:lvlJc w:val="left"/>
      <w:pPr>
        <w:ind w:left="880" w:hanging="440"/>
      </w:pPr>
    </w:lvl>
    <w:lvl w:ilvl="2">
      <w:start w:val="1"/>
      <w:numFmt w:val="decimalEnclosedCircle"/>
      <w:lvlText w:val="%3"/>
      <w:lvlJc w:val="left"/>
      <w:pPr>
        <w:ind w:left="1320" w:hanging="440"/>
      </w:pPr>
    </w:lvl>
    <w:lvl w:ilvl="3">
      <w:start w:val="1"/>
      <w:numFmt w:val="decimal"/>
      <w:lvlText w:val="%4."/>
      <w:lvlJc w:val="left"/>
      <w:pPr>
        <w:ind w:left="1760" w:hanging="440"/>
      </w:pPr>
    </w:lvl>
    <w:lvl w:ilvl="4">
      <w:start w:val="1"/>
      <w:numFmt w:val="aiueoFullWidth"/>
      <w:lvlText w:val="(%5)"/>
      <w:lvlJc w:val="left"/>
      <w:pPr>
        <w:ind w:left="2200" w:hanging="440"/>
      </w:pPr>
    </w:lvl>
    <w:lvl w:ilvl="5">
      <w:start w:val="1"/>
      <w:numFmt w:val="decimalEnclosedCircle"/>
      <w:lvlText w:val="%6"/>
      <w:lvlJc w:val="left"/>
      <w:pPr>
        <w:ind w:left="2640" w:hanging="440"/>
      </w:pPr>
    </w:lvl>
    <w:lvl w:ilvl="6">
      <w:start w:val="1"/>
      <w:numFmt w:val="decimal"/>
      <w:lvlText w:val="%7."/>
      <w:lvlJc w:val="left"/>
      <w:pPr>
        <w:ind w:left="3080" w:hanging="440"/>
      </w:pPr>
    </w:lvl>
    <w:lvl w:ilvl="7">
      <w:start w:val="1"/>
      <w:numFmt w:val="aiueoFullWidth"/>
      <w:lvlText w:val="(%8)"/>
      <w:lvlJc w:val="left"/>
      <w:pPr>
        <w:ind w:left="3520" w:hanging="440"/>
      </w:pPr>
    </w:lvl>
    <w:lvl w:ilvl="8">
      <w:start w:val="1"/>
      <w:numFmt w:val="decimalEnclosedCircle"/>
      <w:lvlText w:val="%9"/>
      <w:lvlJc w:val="left"/>
      <w:pPr>
        <w:ind w:left="3960" w:hanging="440"/>
      </w:pPr>
    </w:lvl>
  </w:abstractNum>
  <w:abstractNum w:abstractNumId="6" w15:restartNumberingAfterBreak="0">
    <w:nsid w:val="78B17A03"/>
    <w:multiLevelType w:val="multilevel"/>
    <w:tmpl w:val="78B17A03"/>
    <w:lvl w:ilvl="0">
      <w:start w:val="7"/>
      <w:numFmt w:val="decimal"/>
      <w:lvlText w:val="%1."/>
      <w:lvlJc w:val="left"/>
      <w:pPr>
        <w:ind w:left="360" w:hanging="360"/>
      </w:pPr>
      <w:rPr>
        <w:rFonts w:hint="default"/>
      </w:rPr>
    </w:lvl>
    <w:lvl w:ilvl="1">
      <w:start w:val="1"/>
      <w:numFmt w:val="aiueoFullWidth"/>
      <w:lvlText w:val="(%2)"/>
      <w:lvlJc w:val="left"/>
      <w:pPr>
        <w:ind w:left="880" w:hanging="440"/>
      </w:pPr>
    </w:lvl>
    <w:lvl w:ilvl="2">
      <w:start w:val="1"/>
      <w:numFmt w:val="decimalEnclosedCircle"/>
      <w:lvlText w:val="%3"/>
      <w:lvlJc w:val="left"/>
      <w:pPr>
        <w:ind w:left="1320" w:hanging="440"/>
      </w:pPr>
    </w:lvl>
    <w:lvl w:ilvl="3">
      <w:start w:val="1"/>
      <w:numFmt w:val="decimal"/>
      <w:lvlText w:val="%4."/>
      <w:lvlJc w:val="left"/>
      <w:pPr>
        <w:ind w:left="1760" w:hanging="440"/>
      </w:pPr>
    </w:lvl>
    <w:lvl w:ilvl="4">
      <w:start w:val="1"/>
      <w:numFmt w:val="aiueoFullWidth"/>
      <w:lvlText w:val="(%5)"/>
      <w:lvlJc w:val="left"/>
      <w:pPr>
        <w:ind w:left="2200" w:hanging="440"/>
      </w:pPr>
    </w:lvl>
    <w:lvl w:ilvl="5">
      <w:start w:val="1"/>
      <w:numFmt w:val="decimalEnclosedCircle"/>
      <w:lvlText w:val="%6"/>
      <w:lvlJc w:val="left"/>
      <w:pPr>
        <w:ind w:left="2640" w:hanging="440"/>
      </w:pPr>
    </w:lvl>
    <w:lvl w:ilvl="6">
      <w:start w:val="1"/>
      <w:numFmt w:val="decimal"/>
      <w:lvlText w:val="%7."/>
      <w:lvlJc w:val="left"/>
      <w:pPr>
        <w:ind w:left="3080" w:hanging="440"/>
      </w:pPr>
    </w:lvl>
    <w:lvl w:ilvl="7">
      <w:start w:val="1"/>
      <w:numFmt w:val="aiueoFullWidth"/>
      <w:lvlText w:val="(%8)"/>
      <w:lvlJc w:val="left"/>
      <w:pPr>
        <w:ind w:left="3520" w:hanging="440"/>
      </w:pPr>
    </w:lvl>
    <w:lvl w:ilvl="8">
      <w:start w:val="1"/>
      <w:numFmt w:val="decimalEnclosedCircle"/>
      <w:lvlText w:val="%9"/>
      <w:lvlJc w:val="left"/>
      <w:pPr>
        <w:ind w:left="3960" w:hanging="440"/>
      </w:pPr>
    </w:lvl>
  </w:abstractNum>
  <w:num w:numId="1" w16cid:durableId="109711657">
    <w:abstractNumId w:val="3"/>
  </w:num>
  <w:num w:numId="2" w16cid:durableId="89785710">
    <w:abstractNumId w:val="2"/>
  </w:num>
  <w:num w:numId="3" w16cid:durableId="2053724706">
    <w:abstractNumId w:val="0"/>
  </w:num>
  <w:num w:numId="4" w16cid:durableId="44183290">
    <w:abstractNumId w:val="4"/>
  </w:num>
  <w:num w:numId="5" w16cid:durableId="1152018896">
    <w:abstractNumId w:val="6"/>
  </w:num>
  <w:num w:numId="6" w16cid:durableId="1543833293">
    <w:abstractNumId w:val="1"/>
  </w:num>
  <w:num w:numId="7" w16cid:durableId="21135467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DD9"/>
    <w:rsid w:val="00011A4A"/>
    <w:rsid w:val="000127C7"/>
    <w:rsid w:val="000378EA"/>
    <w:rsid w:val="00043291"/>
    <w:rsid w:val="00055063"/>
    <w:rsid w:val="00072A4C"/>
    <w:rsid w:val="000821C9"/>
    <w:rsid w:val="00082F59"/>
    <w:rsid w:val="000876F1"/>
    <w:rsid w:val="000A1485"/>
    <w:rsid w:val="000C59BE"/>
    <w:rsid w:val="000D28E4"/>
    <w:rsid w:val="000D3E59"/>
    <w:rsid w:val="000E6DD9"/>
    <w:rsid w:val="000F731F"/>
    <w:rsid w:val="00111988"/>
    <w:rsid w:val="00115E62"/>
    <w:rsid w:val="00133739"/>
    <w:rsid w:val="00141442"/>
    <w:rsid w:val="0017042F"/>
    <w:rsid w:val="001813A9"/>
    <w:rsid w:val="001B32FF"/>
    <w:rsid w:val="001B367E"/>
    <w:rsid w:val="001D01BA"/>
    <w:rsid w:val="001F3CB3"/>
    <w:rsid w:val="001F621E"/>
    <w:rsid w:val="00204031"/>
    <w:rsid w:val="00211EB1"/>
    <w:rsid w:val="00227EB6"/>
    <w:rsid w:val="00241C74"/>
    <w:rsid w:val="002470C2"/>
    <w:rsid w:val="002539F6"/>
    <w:rsid w:val="002A7269"/>
    <w:rsid w:val="002B2C4A"/>
    <w:rsid w:val="002C0269"/>
    <w:rsid w:val="002C2AE9"/>
    <w:rsid w:val="002C2C65"/>
    <w:rsid w:val="002E4A0B"/>
    <w:rsid w:val="00300FA6"/>
    <w:rsid w:val="003144B5"/>
    <w:rsid w:val="00315811"/>
    <w:rsid w:val="00317CA4"/>
    <w:rsid w:val="003277FB"/>
    <w:rsid w:val="00374549"/>
    <w:rsid w:val="00384985"/>
    <w:rsid w:val="003A0980"/>
    <w:rsid w:val="003A49E7"/>
    <w:rsid w:val="003E0F2D"/>
    <w:rsid w:val="003E1991"/>
    <w:rsid w:val="003E4327"/>
    <w:rsid w:val="003E6150"/>
    <w:rsid w:val="003F040D"/>
    <w:rsid w:val="00417551"/>
    <w:rsid w:val="00424E0F"/>
    <w:rsid w:val="00472DF5"/>
    <w:rsid w:val="00485E7B"/>
    <w:rsid w:val="004A02B2"/>
    <w:rsid w:val="004C1A98"/>
    <w:rsid w:val="005223E6"/>
    <w:rsid w:val="00534CBA"/>
    <w:rsid w:val="005710A6"/>
    <w:rsid w:val="005829B2"/>
    <w:rsid w:val="005A12B9"/>
    <w:rsid w:val="005A59A3"/>
    <w:rsid w:val="005A6E64"/>
    <w:rsid w:val="005C2379"/>
    <w:rsid w:val="005D2C81"/>
    <w:rsid w:val="005E197E"/>
    <w:rsid w:val="005F5316"/>
    <w:rsid w:val="00644903"/>
    <w:rsid w:val="00656262"/>
    <w:rsid w:val="00682D3A"/>
    <w:rsid w:val="00697151"/>
    <w:rsid w:val="006B185C"/>
    <w:rsid w:val="006B5478"/>
    <w:rsid w:val="006D503A"/>
    <w:rsid w:val="006D5547"/>
    <w:rsid w:val="00727CEC"/>
    <w:rsid w:val="007579A1"/>
    <w:rsid w:val="00773255"/>
    <w:rsid w:val="00777E42"/>
    <w:rsid w:val="007859D2"/>
    <w:rsid w:val="00793324"/>
    <w:rsid w:val="0079544C"/>
    <w:rsid w:val="007A7D18"/>
    <w:rsid w:val="007D403E"/>
    <w:rsid w:val="007F7FFC"/>
    <w:rsid w:val="00801ED8"/>
    <w:rsid w:val="008462E8"/>
    <w:rsid w:val="00847976"/>
    <w:rsid w:val="0086147C"/>
    <w:rsid w:val="008A2392"/>
    <w:rsid w:val="008B10B9"/>
    <w:rsid w:val="008B3868"/>
    <w:rsid w:val="008C265F"/>
    <w:rsid w:val="008C3A66"/>
    <w:rsid w:val="008D25EB"/>
    <w:rsid w:val="008D4D71"/>
    <w:rsid w:val="00904C24"/>
    <w:rsid w:val="00913F64"/>
    <w:rsid w:val="00965CBB"/>
    <w:rsid w:val="009804A3"/>
    <w:rsid w:val="00984AE1"/>
    <w:rsid w:val="0099358A"/>
    <w:rsid w:val="00994D78"/>
    <w:rsid w:val="009C0EE1"/>
    <w:rsid w:val="009E3317"/>
    <w:rsid w:val="009F6B47"/>
    <w:rsid w:val="00A10146"/>
    <w:rsid w:val="00A11AC7"/>
    <w:rsid w:val="00A23324"/>
    <w:rsid w:val="00A260EB"/>
    <w:rsid w:val="00A265DF"/>
    <w:rsid w:val="00A436D3"/>
    <w:rsid w:val="00A47F8D"/>
    <w:rsid w:val="00A63E63"/>
    <w:rsid w:val="00A760CF"/>
    <w:rsid w:val="00A84F0D"/>
    <w:rsid w:val="00AA2EAE"/>
    <w:rsid w:val="00AC4046"/>
    <w:rsid w:val="00AD10D3"/>
    <w:rsid w:val="00AE2EA3"/>
    <w:rsid w:val="00B07F66"/>
    <w:rsid w:val="00B1283B"/>
    <w:rsid w:val="00B14CB5"/>
    <w:rsid w:val="00B50B86"/>
    <w:rsid w:val="00B56EFE"/>
    <w:rsid w:val="00B76A8C"/>
    <w:rsid w:val="00B84865"/>
    <w:rsid w:val="00BA262D"/>
    <w:rsid w:val="00BA474C"/>
    <w:rsid w:val="00BA7E69"/>
    <w:rsid w:val="00BA7F49"/>
    <w:rsid w:val="00BB2539"/>
    <w:rsid w:val="00BD044F"/>
    <w:rsid w:val="00BD0F1D"/>
    <w:rsid w:val="00BF62AD"/>
    <w:rsid w:val="00C35D35"/>
    <w:rsid w:val="00C674F7"/>
    <w:rsid w:val="00C76E64"/>
    <w:rsid w:val="00C84F99"/>
    <w:rsid w:val="00CA053B"/>
    <w:rsid w:val="00CC2342"/>
    <w:rsid w:val="00CE06B0"/>
    <w:rsid w:val="00CF434C"/>
    <w:rsid w:val="00D01813"/>
    <w:rsid w:val="00D131F3"/>
    <w:rsid w:val="00D30769"/>
    <w:rsid w:val="00D46274"/>
    <w:rsid w:val="00D92C34"/>
    <w:rsid w:val="00D94E5B"/>
    <w:rsid w:val="00DB2F52"/>
    <w:rsid w:val="00DB5084"/>
    <w:rsid w:val="00DB712F"/>
    <w:rsid w:val="00DD2F95"/>
    <w:rsid w:val="00DF2E51"/>
    <w:rsid w:val="00E0730B"/>
    <w:rsid w:val="00E75465"/>
    <w:rsid w:val="00E833C1"/>
    <w:rsid w:val="00E97B2C"/>
    <w:rsid w:val="00EB4F92"/>
    <w:rsid w:val="00EC4A59"/>
    <w:rsid w:val="00EC706E"/>
    <w:rsid w:val="00ED2FA4"/>
    <w:rsid w:val="00EE32E8"/>
    <w:rsid w:val="00EF165A"/>
    <w:rsid w:val="00EF6C12"/>
    <w:rsid w:val="00F01384"/>
    <w:rsid w:val="00F0320F"/>
    <w:rsid w:val="00F151AE"/>
    <w:rsid w:val="00F15F45"/>
    <w:rsid w:val="00F42C05"/>
    <w:rsid w:val="00F805BE"/>
    <w:rsid w:val="00FB3D01"/>
    <w:rsid w:val="00FC070C"/>
    <w:rsid w:val="00FC3914"/>
    <w:rsid w:val="00FD043E"/>
    <w:rsid w:val="00FE762F"/>
    <w:rsid w:val="660504D2"/>
    <w:rsid w:val="79FF19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1DB335A"/>
  <w15:docId w15:val="{62FC3917-621F-48B5-B8FB-3E4155DBA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qFormat/>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footer"/>
    <w:basedOn w:val="a"/>
    <w:link w:val="a4"/>
    <w:uiPriority w:val="99"/>
    <w:unhideWhenUsed/>
    <w:qFormat/>
    <w:pPr>
      <w:tabs>
        <w:tab w:val="center" w:pos="4252"/>
        <w:tab w:val="right" w:pos="8504"/>
      </w:tabs>
      <w:snapToGrid w:val="0"/>
    </w:pPr>
  </w:style>
  <w:style w:type="paragraph" w:styleId="a5">
    <w:name w:val="header"/>
    <w:basedOn w:val="a"/>
    <w:link w:val="a6"/>
    <w:uiPriority w:val="99"/>
    <w:unhideWhenUsed/>
    <w:qFormat/>
    <w:pPr>
      <w:tabs>
        <w:tab w:val="center" w:pos="4252"/>
        <w:tab w:val="right" w:pos="8504"/>
      </w:tabs>
      <w:snapToGrid w:val="0"/>
    </w:pPr>
  </w:style>
  <w:style w:type="table" w:styleId="a7">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pPr>
      <w:ind w:leftChars="400" w:left="840"/>
    </w:pPr>
  </w:style>
  <w:style w:type="character" w:customStyle="1" w:styleId="a6">
    <w:name w:val="ヘッダー (文字)"/>
    <w:basedOn w:val="a0"/>
    <w:link w:val="a5"/>
    <w:uiPriority w:val="99"/>
    <w:qFormat/>
  </w:style>
  <w:style w:type="character" w:customStyle="1" w:styleId="a4">
    <w:name w:val="フッター (文字)"/>
    <w:basedOn w:val="a0"/>
    <w:link w:val="a3"/>
    <w:uiPriority w:val="99"/>
    <w:qFormat/>
  </w:style>
  <w:style w:type="table" w:customStyle="1" w:styleId="51">
    <w:name w:val="標準の表 51"/>
    <w:basedOn w:val="a1"/>
    <w:uiPriority w:val="45"/>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
    <w:name w:val="グリッド (表) 1 淡色1"/>
    <w:basedOn w:val="a1"/>
    <w:uiPriority w:val="46"/>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987FDA-8755-428D-83EE-70F5128C6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Pages>
  <Words>943</Words>
  <Characters>5377</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akio suzuki</dc:creator>
  <cp:lastModifiedBy>久直 菅又</cp:lastModifiedBy>
  <cp:revision>10</cp:revision>
  <dcterms:created xsi:type="dcterms:W3CDTF">2023-04-03T03:58:00Z</dcterms:created>
  <dcterms:modified xsi:type="dcterms:W3CDTF">2024-01-21T06:01:00Z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ies>
</file>