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75383" w14:textId="0B08A08A" w:rsidR="00B155E6" w:rsidRDefault="00B155E6" w:rsidP="008A68CA">
      <w:pPr>
        <w:pStyle w:val="10"/>
      </w:pPr>
      <w:r w:rsidRPr="00472A7B">
        <w:rPr>
          <w:rFonts w:hint="eastAsia"/>
        </w:rPr>
        <w:t>A</w:t>
      </w:r>
      <w:r w:rsidRPr="00472A7B">
        <w:t>FACT</w:t>
      </w:r>
      <w:r w:rsidRPr="00472A7B">
        <w:rPr>
          <w:rFonts w:hint="eastAsia"/>
        </w:rPr>
        <w:t>中間会議</w:t>
      </w:r>
      <w:r>
        <w:rPr>
          <w:rFonts w:hint="eastAsia"/>
        </w:rPr>
        <w:t>レポート</w:t>
      </w:r>
    </w:p>
    <w:p w14:paraId="146BA820" w14:textId="77777777" w:rsidR="00B155E6" w:rsidRDefault="00B155E6" w:rsidP="00B155E6">
      <w:pPr>
        <w:spacing w:line="340" w:lineRule="exact"/>
      </w:pPr>
    </w:p>
    <w:p w14:paraId="011D9DCF" w14:textId="5A84642F" w:rsidR="00B155E6" w:rsidRDefault="00712EAB" w:rsidP="00B155E6">
      <w:pPr>
        <w:spacing w:line="340" w:lineRule="exact"/>
        <w:jc w:val="right"/>
        <w:rPr>
          <w:rFonts w:ascii="游ゴシック" w:eastAsia="游ゴシック" w:hAnsi="游ゴシック"/>
          <w:b/>
          <w:bCs/>
          <w:sz w:val="22"/>
        </w:rPr>
      </w:pPr>
      <w:r>
        <w:rPr>
          <w:rFonts w:ascii="游ゴシック" w:eastAsia="游ゴシック" w:hAnsi="游ゴシック" w:hint="eastAsia"/>
          <w:b/>
          <w:bCs/>
          <w:sz w:val="22"/>
        </w:rPr>
        <w:t>J</w:t>
      </w:r>
      <w:r>
        <w:rPr>
          <w:rFonts w:ascii="游ゴシック" w:eastAsia="游ゴシック" w:hAnsi="游ゴシック"/>
          <w:b/>
          <w:bCs/>
          <w:sz w:val="22"/>
        </w:rPr>
        <w:t>ASTPRO</w:t>
      </w:r>
      <w:r w:rsidR="00B155E6">
        <w:rPr>
          <w:rFonts w:ascii="游ゴシック" w:eastAsia="游ゴシック" w:hAnsi="游ゴシック" w:hint="eastAsia"/>
          <w:b/>
          <w:bCs/>
          <w:sz w:val="22"/>
        </w:rPr>
        <w:t>専門調査員</w:t>
      </w:r>
      <w:r w:rsidR="001C5051">
        <w:rPr>
          <w:rFonts w:ascii="游ゴシック" w:eastAsia="游ゴシック" w:hAnsi="游ゴシック" w:hint="eastAsia"/>
          <w:b/>
          <w:bCs/>
          <w:sz w:val="22"/>
        </w:rPr>
        <w:t xml:space="preserve">　</w:t>
      </w:r>
      <w:r w:rsidR="00B155E6">
        <w:rPr>
          <w:rFonts w:ascii="游ゴシック" w:eastAsia="游ゴシック" w:hAnsi="游ゴシック" w:hint="eastAsia"/>
          <w:b/>
          <w:bCs/>
          <w:sz w:val="22"/>
        </w:rPr>
        <w:t>奥</w:t>
      </w:r>
      <w:r w:rsidR="00B155E6" w:rsidRPr="0E66209D">
        <w:rPr>
          <w:rFonts w:ascii="游ゴシック" w:eastAsia="游ゴシック" w:hAnsi="游ゴシック"/>
          <w:b/>
          <w:bCs/>
          <w:sz w:val="22"/>
        </w:rPr>
        <w:t>山</w:t>
      </w:r>
      <w:r w:rsidR="001C5051">
        <w:rPr>
          <w:rFonts w:ascii="游ゴシック" w:eastAsia="游ゴシック" w:hAnsi="游ゴシック" w:hint="eastAsia"/>
          <w:b/>
          <w:bCs/>
          <w:sz w:val="22"/>
        </w:rPr>
        <w:t xml:space="preserve"> </w:t>
      </w:r>
      <w:r w:rsidR="00B155E6" w:rsidRPr="0E66209D">
        <w:rPr>
          <w:rFonts w:ascii="游ゴシック" w:eastAsia="游ゴシック" w:hAnsi="游ゴシック"/>
          <w:b/>
          <w:bCs/>
          <w:sz w:val="22"/>
        </w:rPr>
        <w:t>千</w:t>
      </w:r>
      <w:r w:rsidR="00B155E6">
        <w:rPr>
          <w:rFonts w:ascii="游ゴシック" w:eastAsia="游ゴシック" w:hAnsi="游ゴシック" w:hint="eastAsia"/>
          <w:b/>
          <w:bCs/>
          <w:sz w:val="22"/>
        </w:rPr>
        <w:t>穂</w:t>
      </w:r>
    </w:p>
    <w:p w14:paraId="683BBAEE" w14:textId="77777777" w:rsidR="00B155E6" w:rsidRDefault="00B155E6" w:rsidP="00B155E6">
      <w:pPr>
        <w:spacing w:line="340" w:lineRule="exact"/>
        <w:jc w:val="right"/>
        <w:rPr>
          <w:rFonts w:ascii="游ゴシック" w:eastAsia="游ゴシック" w:hAnsi="游ゴシック"/>
          <w:b/>
          <w:bCs/>
          <w:sz w:val="22"/>
        </w:rPr>
      </w:pPr>
    </w:p>
    <w:p w14:paraId="567F2729" w14:textId="77777777" w:rsidR="00B155E6" w:rsidRPr="00A37890" w:rsidRDefault="00B155E6" w:rsidP="00B155E6">
      <w:pPr>
        <w:spacing w:line="340" w:lineRule="exact"/>
        <w:ind w:firstLineChars="100" w:firstLine="200"/>
        <w:jc w:val="left"/>
        <w:rPr>
          <w:sz w:val="20"/>
          <w:szCs w:val="20"/>
        </w:rPr>
      </w:pPr>
      <w:r w:rsidRPr="33169A3B">
        <w:rPr>
          <w:sz w:val="20"/>
          <w:szCs w:val="20"/>
        </w:rPr>
        <w:t>2022年7月28日（木）に第40回AFACT（貿易円滑化と電子ビジネスのためのアジア太平洋協議会（Asia Council for Trade Facilitation and Electronic Business））中間会議</w:t>
      </w:r>
      <w:r w:rsidRPr="33169A3B">
        <w:rPr>
          <w:rFonts w:hint="eastAsia"/>
          <w:sz w:val="20"/>
          <w:szCs w:val="20"/>
        </w:rPr>
        <w:t>をオンラインで開催</w:t>
      </w:r>
      <w:r w:rsidRPr="33169A3B">
        <w:rPr>
          <w:sz w:val="20"/>
          <w:szCs w:val="20"/>
        </w:rPr>
        <w:t>し、</w:t>
      </w:r>
      <w:r w:rsidRPr="00712EAB">
        <w:rPr>
          <w:sz w:val="20"/>
          <w:szCs w:val="20"/>
          <w:highlight w:val="yellow"/>
        </w:rPr>
        <w:t>8国・地域（インド、オーストラリア、シンガポール、タイ、バングラデシュ、マレーシア、中華台北、日本）</w:t>
      </w:r>
      <w:r w:rsidRPr="008A68CA">
        <w:rPr>
          <w:sz w:val="20"/>
          <w:szCs w:val="20"/>
        </w:rPr>
        <w:t>から40人が出席し、情報交換、議論が行われ</w:t>
      </w:r>
      <w:r w:rsidRPr="5CA3D107">
        <w:rPr>
          <w:sz w:val="20"/>
          <w:szCs w:val="20"/>
        </w:rPr>
        <w:t>た。</w:t>
      </w:r>
    </w:p>
    <w:p w14:paraId="670E2802" w14:textId="77777777" w:rsidR="00B155E6" w:rsidRDefault="00B155E6" w:rsidP="00B155E6">
      <w:pPr>
        <w:spacing w:line="340" w:lineRule="exact"/>
        <w:ind w:firstLineChars="100" w:firstLine="200"/>
        <w:jc w:val="left"/>
        <w:rPr>
          <w:sz w:val="20"/>
          <w:szCs w:val="20"/>
        </w:rPr>
      </w:pPr>
      <w:r w:rsidRPr="008A68CA">
        <w:rPr>
          <w:sz w:val="20"/>
          <w:szCs w:val="20"/>
        </w:rPr>
        <w:t>AFACTは、アジア太平洋地域において、国連CEFACTが開発した貿易円滑化と電子ビジネスに</w:t>
      </w:r>
      <w:r w:rsidRPr="1286A3B5">
        <w:rPr>
          <w:sz w:val="20"/>
          <w:szCs w:val="20"/>
        </w:rPr>
        <w:t>関する国際標準等の普及を図るために活動している非営利、非政治的な任意団体で</w:t>
      </w:r>
      <w:r w:rsidRPr="1286A3B5">
        <w:rPr>
          <w:rFonts w:hint="eastAsia"/>
          <w:sz w:val="20"/>
          <w:szCs w:val="20"/>
        </w:rPr>
        <w:t>、地域内の国・地域において貿易円滑化促進を担う機関がメンバーとなっている。</w:t>
      </w:r>
    </w:p>
    <w:p w14:paraId="2521C5F2" w14:textId="72114389" w:rsidR="00B155E6" w:rsidRDefault="00B155E6" w:rsidP="00B155E6">
      <w:pPr>
        <w:spacing w:line="340" w:lineRule="exact"/>
        <w:ind w:firstLineChars="100" w:firstLine="200"/>
        <w:jc w:val="left"/>
        <w:rPr>
          <w:sz w:val="20"/>
          <w:szCs w:val="20"/>
        </w:rPr>
      </w:pPr>
      <w:r w:rsidRPr="0052706C">
        <w:rPr>
          <w:rFonts w:hint="eastAsia"/>
          <w:sz w:val="20"/>
          <w:szCs w:val="20"/>
          <w:highlight w:val="cyan"/>
        </w:rPr>
        <w:t>1990年、U</w:t>
      </w:r>
      <w:r w:rsidRPr="0052706C">
        <w:rPr>
          <w:sz w:val="20"/>
          <w:szCs w:val="20"/>
          <w:highlight w:val="cyan"/>
        </w:rPr>
        <w:t>NECE</w:t>
      </w:r>
      <w:r w:rsidRPr="0052706C">
        <w:rPr>
          <w:rFonts w:hint="eastAsia"/>
          <w:sz w:val="20"/>
          <w:szCs w:val="20"/>
          <w:highlight w:val="cyan"/>
        </w:rPr>
        <w:t>は</w:t>
      </w:r>
      <w:r w:rsidRPr="0052706C">
        <w:rPr>
          <w:sz w:val="20"/>
          <w:szCs w:val="20"/>
          <w:highlight w:val="cyan"/>
        </w:rPr>
        <w:t>、EDIFACTの普及とそれに基づく各種メッセージの開発のために、</w:t>
      </w:r>
      <w:r w:rsidRPr="0052706C">
        <w:rPr>
          <w:rFonts w:hint="eastAsia"/>
          <w:sz w:val="20"/>
          <w:szCs w:val="20"/>
          <w:highlight w:val="cyan"/>
        </w:rPr>
        <w:t>各地域にラポーター（</w:t>
      </w:r>
      <w:proofErr w:type="spellStart"/>
      <w:r w:rsidRPr="0052706C">
        <w:rPr>
          <w:rFonts w:hint="eastAsia"/>
          <w:sz w:val="20"/>
          <w:szCs w:val="20"/>
          <w:highlight w:val="cyan"/>
        </w:rPr>
        <w:t>R</w:t>
      </w:r>
      <w:r w:rsidRPr="0052706C">
        <w:rPr>
          <w:sz w:val="20"/>
          <w:szCs w:val="20"/>
          <w:highlight w:val="cyan"/>
        </w:rPr>
        <w:t>appouteur</w:t>
      </w:r>
      <w:proofErr w:type="spellEnd"/>
      <w:r w:rsidRPr="0052706C">
        <w:rPr>
          <w:rFonts w:hint="eastAsia"/>
          <w:sz w:val="20"/>
          <w:szCs w:val="20"/>
          <w:highlight w:val="cyan"/>
        </w:rPr>
        <w:t>）の名称で呼ばれる専門家を地域ごとに任命した。その際に日本/シンガポール地域のラポーターとしてJ</w:t>
      </w:r>
      <w:r w:rsidRPr="0052706C">
        <w:rPr>
          <w:sz w:val="20"/>
          <w:szCs w:val="20"/>
          <w:highlight w:val="cyan"/>
        </w:rPr>
        <w:t>ASTPRO</w:t>
      </w:r>
      <w:r w:rsidRPr="0052706C">
        <w:rPr>
          <w:rFonts w:hint="eastAsia"/>
          <w:sz w:val="20"/>
          <w:szCs w:val="20"/>
          <w:highlight w:val="cyan"/>
        </w:rPr>
        <w:t>理事（当時は伊東</w:t>
      </w:r>
      <w:r w:rsidR="00361A2C" w:rsidRPr="0052706C">
        <w:rPr>
          <w:rFonts w:hint="eastAsia"/>
          <w:sz w:val="20"/>
          <w:szCs w:val="20"/>
          <w:highlight w:val="cyan"/>
        </w:rPr>
        <w:t xml:space="preserve"> </w:t>
      </w:r>
      <w:r w:rsidRPr="0052706C">
        <w:rPr>
          <w:rFonts w:hint="eastAsia"/>
          <w:sz w:val="20"/>
          <w:szCs w:val="20"/>
          <w:highlight w:val="cyan"/>
        </w:rPr>
        <w:t>健治氏）が任命された。これを受け、その支援組織としてED</w:t>
      </w:r>
      <w:r w:rsidRPr="0052706C">
        <w:rPr>
          <w:sz w:val="20"/>
          <w:szCs w:val="20"/>
          <w:highlight w:val="cyan"/>
        </w:rPr>
        <w:t>IFACT BOARD</w:t>
      </w:r>
      <w:r w:rsidRPr="0052706C">
        <w:rPr>
          <w:rFonts w:hint="eastAsia"/>
          <w:sz w:val="20"/>
          <w:szCs w:val="20"/>
          <w:highlight w:val="cyan"/>
        </w:rPr>
        <w:t>が日本/シンガポール共同で設立された。翌年1991年にはE</w:t>
      </w:r>
      <w:r w:rsidRPr="0052706C">
        <w:rPr>
          <w:sz w:val="20"/>
          <w:szCs w:val="20"/>
          <w:highlight w:val="cyan"/>
        </w:rPr>
        <w:t>DIFACT BOARD</w:t>
      </w:r>
      <w:r w:rsidRPr="0052706C">
        <w:rPr>
          <w:rFonts w:hint="eastAsia"/>
          <w:sz w:val="20"/>
          <w:szCs w:val="20"/>
          <w:highlight w:val="cyan"/>
        </w:rPr>
        <w:t>に韓国、中国、台湾が加盟し、それに伴い「</w:t>
      </w:r>
      <w:r w:rsidRPr="0052706C">
        <w:rPr>
          <w:sz w:val="20"/>
          <w:szCs w:val="20"/>
          <w:highlight w:val="cyan"/>
        </w:rPr>
        <w:t>Asia EDIFACT Board</w:t>
      </w:r>
      <w:r w:rsidRPr="0052706C">
        <w:rPr>
          <w:rFonts w:hint="eastAsia"/>
          <w:sz w:val="20"/>
          <w:szCs w:val="20"/>
          <w:highlight w:val="cyan"/>
        </w:rPr>
        <w:t>」（A</w:t>
      </w:r>
      <w:r w:rsidRPr="0052706C">
        <w:rPr>
          <w:sz w:val="20"/>
          <w:szCs w:val="20"/>
          <w:highlight w:val="cyan"/>
        </w:rPr>
        <w:t>SEB</w:t>
      </w:r>
      <w:r w:rsidRPr="0052706C">
        <w:rPr>
          <w:rFonts w:hint="eastAsia"/>
          <w:sz w:val="20"/>
          <w:szCs w:val="20"/>
          <w:highlight w:val="cyan"/>
        </w:rPr>
        <w:t>）と組織名を変更した。その後、1999年にA</w:t>
      </w:r>
      <w:r w:rsidRPr="0052706C">
        <w:rPr>
          <w:sz w:val="20"/>
          <w:szCs w:val="20"/>
          <w:highlight w:val="cyan"/>
        </w:rPr>
        <w:t>FACT</w:t>
      </w:r>
      <w:r w:rsidRPr="0052706C">
        <w:rPr>
          <w:rFonts w:hint="eastAsia"/>
          <w:sz w:val="20"/>
          <w:szCs w:val="20"/>
          <w:highlight w:val="cyan"/>
        </w:rPr>
        <w:t>（A</w:t>
      </w:r>
      <w:r w:rsidRPr="0052706C">
        <w:rPr>
          <w:sz w:val="20"/>
          <w:szCs w:val="20"/>
          <w:highlight w:val="cyan"/>
        </w:rPr>
        <w:t>sia Council for the Facilitation of Procedures and Practices for Administration, Commerce and Transport</w:t>
      </w:r>
      <w:r w:rsidRPr="0052706C">
        <w:rPr>
          <w:rFonts w:hint="eastAsia"/>
          <w:sz w:val="20"/>
          <w:szCs w:val="20"/>
          <w:highlight w:val="cyan"/>
        </w:rPr>
        <w:t>、後にA</w:t>
      </w:r>
      <w:r w:rsidRPr="0052706C">
        <w:rPr>
          <w:sz w:val="20"/>
          <w:szCs w:val="20"/>
          <w:highlight w:val="cyan"/>
        </w:rPr>
        <w:t>sia Pacific Council for Trade Facilitation and Electronic Business</w:t>
      </w:r>
      <w:r w:rsidRPr="0052706C">
        <w:rPr>
          <w:rFonts w:hint="eastAsia"/>
          <w:sz w:val="20"/>
          <w:szCs w:val="20"/>
          <w:highlight w:val="cyan"/>
        </w:rPr>
        <w:t>）に組織名を変更し、現在に至る。</w:t>
      </w:r>
    </w:p>
    <w:p w14:paraId="1BB39A00" w14:textId="77777777" w:rsidR="00B155E6" w:rsidRDefault="00B155E6" w:rsidP="00B155E6">
      <w:pPr>
        <w:spacing w:line="340" w:lineRule="exact"/>
        <w:ind w:firstLineChars="100" w:firstLine="200"/>
        <w:jc w:val="left"/>
        <w:rPr>
          <w:sz w:val="20"/>
          <w:szCs w:val="20"/>
        </w:rPr>
      </w:pPr>
      <w:r w:rsidRPr="1286A3B5">
        <w:rPr>
          <w:sz w:val="20"/>
          <w:szCs w:val="20"/>
        </w:rPr>
        <w:t>JASTPROはAFACTの創設メンバーとして</w:t>
      </w:r>
      <w:r w:rsidRPr="1286A3B5">
        <w:rPr>
          <w:rFonts w:hint="eastAsia"/>
          <w:sz w:val="20"/>
          <w:szCs w:val="20"/>
        </w:rPr>
        <w:t>、日本を代表し</w:t>
      </w:r>
      <w:r w:rsidRPr="1286A3B5">
        <w:rPr>
          <w:sz w:val="20"/>
          <w:szCs w:val="20"/>
        </w:rPr>
        <w:t>積極的に参画してい</w:t>
      </w:r>
      <w:r w:rsidRPr="1286A3B5">
        <w:rPr>
          <w:rFonts w:hint="eastAsia"/>
          <w:sz w:val="20"/>
          <w:szCs w:val="20"/>
        </w:rPr>
        <w:t>る</w:t>
      </w:r>
      <w:r w:rsidRPr="1286A3B5">
        <w:rPr>
          <w:sz w:val="20"/>
          <w:szCs w:val="20"/>
        </w:rPr>
        <w:t>。AFACTは年2回の会合を各年度交代でメンバー国</w:t>
      </w:r>
      <w:r w:rsidRPr="1286A3B5">
        <w:rPr>
          <w:rFonts w:hint="eastAsia"/>
          <w:sz w:val="20"/>
          <w:szCs w:val="20"/>
        </w:rPr>
        <w:t>・地域</w:t>
      </w:r>
      <w:r w:rsidRPr="1286A3B5">
        <w:rPr>
          <w:sz w:val="20"/>
          <w:szCs w:val="20"/>
        </w:rPr>
        <w:t>が</w:t>
      </w:r>
      <w:r w:rsidRPr="1286A3B5">
        <w:rPr>
          <w:rFonts w:hint="eastAsia"/>
          <w:sz w:val="20"/>
          <w:szCs w:val="20"/>
        </w:rPr>
        <w:t>開催</w:t>
      </w:r>
      <w:r w:rsidRPr="1286A3B5">
        <w:rPr>
          <w:sz w:val="20"/>
          <w:szCs w:val="20"/>
        </w:rPr>
        <w:t>しており、</w:t>
      </w:r>
      <w:r w:rsidRPr="0052706C">
        <w:rPr>
          <w:sz w:val="20"/>
          <w:szCs w:val="20"/>
          <w:highlight w:val="yellow"/>
        </w:rPr>
        <w:t>今年は日本がホスト</w:t>
      </w:r>
      <w:r w:rsidRPr="0052706C">
        <w:rPr>
          <w:rFonts w:hint="eastAsia"/>
          <w:sz w:val="20"/>
          <w:szCs w:val="20"/>
          <w:highlight w:val="yellow"/>
        </w:rPr>
        <w:t>となり</w:t>
      </w:r>
      <w:r w:rsidRPr="0052706C">
        <w:rPr>
          <w:sz w:val="20"/>
          <w:szCs w:val="20"/>
          <w:highlight w:val="yellow"/>
        </w:rPr>
        <w:t>JASTPROが事務局</w:t>
      </w:r>
      <w:r w:rsidRPr="1286A3B5">
        <w:rPr>
          <w:sz w:val="20"/>
          <w:szCs w:val="20"/>
        </w:rPr>
        <w:t>を務めて</w:t>
      </w:r>
      <w:r w:rsidRPr="1286A3B5">
        <w:rPr>
          <w:rFonts w:hint="eastAsia"/>
          <w:sz w:val="20"/>
          <w:szCs w:val="20"/>
        </w:rPr>
        <w:t>いる</w:t>
      </w:r>
      <w:r w:rsidRPr="1286A3B5">
        <w:rPr>
          <w:sz w:val="20"/>
          <w:szCs w:val="20"/>
        </w:rPr>
        <w:t>。</w:t>
      </w:r>
    </w:p>
    <w:p w14:paraId="5427B79C" w14:textId="77777777" w:rsidR="00B155E6" w:rsidRDefault="00B155E6" w:rsidP="00B155E6">
      <w:pPr>
        <w:spacing w:line="340" w:lineRule="exact"/>
        <w:ind w:firstLineChars="100" w:firstLine="200"/>
        <w:jc w:val="left"/>
        <w:rPr>
          <w:rFonts w:eastAsiaTheme="minorHAnsi"/>
          <w:sz w:val="20"/>
          <w:szCs w:val="20"/>
        </w:rPr>
      </w:pPr>
    </w:p>
    <w:p w14:paraId="12BBABB3" w14:textId="1B58D9CE" w:rsidR="00B155E6" w:rsidRPr="004C1832" w:rsidRDefault="00B155E6" w:rsidP="00B155E6">
      <w:pPr>
        <w:spacing w:line="340" w:lineRule="exact"/>
        <w:ind w:firstLineChars="100" w:firstLine="200"/>
        <w:jc w:val="left"/>
        <w:rPr>
          <w:rFonts w:eastAsiaTheme="minorHAnsi"/>
          <w:sz w:val="20"/>
          <w:szCs w:val="20"/>
        </w:rPr>
      </w:pPr>
      <w:r w:rsidRPr="6D681E26">
        <w:rPr>
          <w:rFonts w:hint="eastAsia"/>
          <w:sz w:val="20"/>
          <w:szCs w:val="20"/>
        </w:rPr>
        <w:t>冒頭、今年度より新たに</w:t>
      </w:r>
      <w:r w:rsidRPr="0052706C">
        <w:rPr>
          <w:rFonts w:hint="eastAsia"/>
          <w:sz w:val="20"/>
          <w:szCs w:val="20"/>
          <w:highlight w:val="yellow"/>
        </w:rPr>
        <w:t>国連C</w:t>
      </w:r>
      <w:r w:rsidRPr="0052706C">
        <w:rPr>
          <w:sz w:val="20"/>
          <w:szCs w:val="20"/>
          <w:highlight w:val="yellow"/>
        </w:rPr>
        <w:t>EFACT</w:t>
      </w:r>
      <w:r w:rsidRPr="0052706C">
        <w:rPr>
          <w:rFonts w:hint="eastAsia"/>
          <w:sz w:val="20"/>
          <w:szCs w:val="20"/>
          <w:highlight w:val="yellow"/>
        </w:rPr>
        <w:t>日本委員会有識者委員に就任頂いた、城西国際大学大学院国際アドミニストレーション研究科准教授　工学博士</w:t>
      </w:r>
      <w:r w:rsidRPr="0052706C">
        <w:rPr>
          <w:sz w:val="20"/>
          <w:szCs w:val="20"/>
          <w:highlight w:val="yellow"/>
        </w:rPr>
        <w:t xml:space="preserve">　</w:t>
      </w:r>
      <w:r w:rsidRPr="0052706C">
        <w:rPr>
          <w:rFonts w:hint="eastAsia"/>
          <w:sz w:val="20"/>
          <w:szCs w:val="20"/>
          <w:highlight w:val="yellow"/>
        </w:rPr>
        <w:t>石井伸一氏</w:t>
      </w:r>
      <w:r w:rsidRPr="6D681E26">
        <w:rPr>
          <w:rFonts w:hint="eastAsia"/>
          <w:sz w:val="20"/>
          <w:szCs w:val="20"/>
        </w:rPr>
        <w:t>による、「本会議は標準化における知見を共有するための重要な議論の場である。コロナ禍でお互い大変な状況にありながらも、国際標準、そしてIT技術のさらなる利用促進につなげられる非常に良い機会となるよう議会の成功を祈る。」</w:t>
      </w:r>
      <w:r w:rsidRPr="6D681E26">
        <w:rPr>
          <w:sz w:val="20"/>
          <w:szCs w:val="20"/>
        </w:rPr>
        <w:t>という挨拶、さらに、今年から常設事務局となった中華台北の</w:t>
      </w:r>
      <w:proofErr w:type="spellStart"/>
      <w:r w:rsidRPr="6D681E26">
        <w:rPr>
          <w:sz w:val="20"/>
          <w:szCs w:val="20"/>
        </w:rPr>
        <w:t>HoD</w:t>
      </w:r>
      <w:proofErr w:type="spellEnd"/>
      <w:r w:rsidRPr="6D681E26">
        <w:rPr>
          <w:sz w:val="20"/>
          <w:szCs w:val="20"/>
        </w:rPr>
        <w:t>、</w:t>
      </w:r>
      <w:r w:rsidRPr="00BB7162">
        <w:rPr>
          <w:rFonts w:eastAsiaTheme="minorHAnsi" w:cs="Arial"/>
          <w:color w:val="000000" w:themeColor="text1"/>
          <w:sz w:val="20"/>
          <w:szCs w:val="20"/>
        </w:rPr>
        <w:t>Institute for Information Industry</w:t>
      </w:r>
      <w:r w:rsidRPr="00BB7162">
        <w:rPr>
          <w:rFonts w:eastAsiaTheme="minorHAnsi" w:cs="Arial" w:hint="eastAsia"/>
          <w:color w:val="000000" w:themeColor="text1"/>
          <w:sz w:val="20"/>
          <w:szCs w:val="20"/>
        </w:rPr>
        <w:t>（中華台北の政府と大手企業が出資する非政府系組織、以下</w:t>
      </w:r>
      <w:r w:rsidRPr="00BB7162">
        <w:rPr>
          <w:rFonts w:eastAsiaTheme="minorHAnsi" w:cs="Arial"/>
          <w:color w:val="000000" w:themeColor="text1"/>
          <w:sz w:val="20"/>
          <w:szCs w:val="20"/>
        </w:rPr>
        <w:t>III</w:t>
      </w:r>
      <w:r w:rsidRPr="00BB7162">
        <w:rPr>
          <w:rFonts w:eastAsiaTheme="minorHAnsi" w:cs="Arial" w:hint="eastAsia"/>
          <w:color w:val="000000" w:themeColor="text1"/>
          <w:sz w:val="20"/>
          <w:szCs w:val="20"/>
        </w:rPr>
        <w:t>）</w:t>
      </w:r>
      <w:r w:rsidRPr="00BB7162">
        <w:rPr>
          <w:rFonts w:eastAsiaTheme="minorHAnsi" w:cs="Arial"/>
          <w:color w:val="000000" w:themeColor="text1"/>
          <w:sz w:val="20"/>
          <w:szCs w:val="20"/>
        </w:rPr>
        <w:t>President Dr. Cheng-Hong Cho</w:t>
      </w:r>
      <w:r w:rsidRPr="00BB7162">
        <w:rPr>
          <w:rFonts w:eastAsiaTheme="minorHAnsi" w:cs="Arial" w:hint="eastAsia"/>
          <w:color w:val="000000" w:themeColor="text1"/>
          <w:sz w:val="20"/>
          <w:szCs w:val="20"/>
        </w:rPr>
        <w:t>による</w:t>
      </w:r>
      <w:r>
        <w:rPr>
          <w:rFonts w:eastAsiaTheme="minorHAnsi" w:cs="Arial" w:hint="eastAsia"/>
          <w:color w:val="000000" w:themeColor="text1"/>
          <w:sz w:val="20"/>
          <w:szCs w:val="20"/>
        </w:rPr>
        <w:t>AFACT開催及び</w:t>
      </w:r>
      <w:r w:rsidRPr="00BB7162">
        <w:rPr>
          <w:rFonts w:eastAsiaTheme="minorHAnsi" w:cs="Arial" w:hint="eastAsia"/>
          <w:color w:val="000000" w:themeColor="text1"/>
          <w:sz w:val="20"/>
          <w:szCs w:val="20"/>
        </w:rPr>
        <w:t>参加の謝意</w:t>
      </w:r>
      <w:r w:rsidRPr="00BB7162">
        <w:rPr>
          <w:rFonts w:eastAsiaTheme="minorHAnsi"/>
          <w:sz w:val="20"/>
          <w:szCs w:val="20"/>
        </w:rPr>
        <w:t>を以て開会した。</w:t>
      </w:r>
    </w:p>
    <w:p w14:paraId="44B6A534" w14:textId="77777777" w:rsidR="00B155E6" w:rsidRDefault="00B155E6" w:rsidP="00B155E6">
      <w:pPr>
        <w:spacing w:line="340" w:lineRule="exact"/>
        <w:ind w:firstLineChars="100" w:firstLine="200"/>
        <w:jc w:val="left"/>
        <w:rPr>
          <w:rFonts w:eastAsiaTheme="minorHAnsi"/>
          <w:sz w:val="20"/>
          <w:szCs w:val="20"/>
        </w:rPr>
      </w:pPr>
      <w:r w:rsidRPr="00EF3D9E">
        <w:rPr>
          <w:rFonts w:eastAsiaTheme="minorHAnsi"/>
          <w:sz w:val="20"/>
          <w:szCs w:val="20"/>
        </w:rPr>
        <w:t>議会内では</w:t>
      </w:r>
      <w:r>
        <w:rPr>
          <w:rFonts w:eastAsiaTheme="minorHAnsi" w:hint="eastAsia"/>
          <w:sz w:val="20"/>
          <w:szCs w:val="20"/>
        </w:rPr>
        <w:t>U</w:t>
      </w:r>
      <w:r>
        <w:rPr>
          <w:rFonts w:eastAsiaTheme="minorHAnsi"/>
          <w:sz w:val="20"/>
          <w:szCs w:val="20"/>
        </w:rPr>
        <w:t>NESCAP</w:t>
      </w:r>
      <w:r>
        <w:rPr>
          <w:rFonts w:eastAsiaTheme="minorHAnsi" w:hint="eastAsia"/>
          <w:sz w:val="20"/>
          <w:szCs w:val="20"/>
        </w:rPr>
        <w:t>からの現況報告</w:t>
      </w:r>
      <w:r w:rsidRPr="00EF3D9E">
        <w:rPr>
          <w:rFonts w:eastAsiaTheme="minorHAnsi"/>
          <w:sz w:val="20"/>
          <w:szCs w:val="20"/>
        </w:rPr>
        <w:t>、各種委員会では、</w:t>
      </w:r>
      <w:r w:rsidRPr="0052706C">
        <w:rPr>
          <w:rFonts w:eastAsiaTheme="minorHAnsi"/>
          <w:sz w:val="20"/>
          <w:szCs w:val="20"/>
          <w:highlight w:val="yellow"/>
        </w:rPr>
        <w:t>AFACTの貿易プラットフォーム間連携のための調査の一環として、</w:t>
      </w:r>
      <w:proofErr w:type="spellStart"/>
      <w:r w:rsidRPr="0052706C">
        <w:rPr>
          <w:rFonts w:eastAsiaTheme="minorHAnsi"/>
          <w:sz w:val="20"/>
          <w:szCs w:val="20"/>
          <w:highlight w:val="yellow"/>
        </w:rPr>
        <w:t>TradeWaltz</w:t>
      </w:r>
      <w:proofErr w:type="spellEnd"/>
      <w:r w:rsidRPr="0052706C">
        <w:rPr>
          <w:rFonts w:eastAsiaTheme="minorHAnsi"/>
          <w:sz w:val="20"/>
          <w:szCs w:val="20"/>
          <w:highlight w:val="yellow"/>
        </w:rPr>
        <w:t>とContourのプレゼンテ</w:t>
      </w:r>
      <w:r w:rsidRPr="0052706C">
        <w:rPr>
          <w:rFonts w:eastAsiaTheme="minorHAnsi" w:hint="eastAsia"/>
          <w:sz w:val="20"/>
          <w:szCs w:val="20"/>
          <w:highlight w:val="yellow"/>
        </w:rPr>
        <w:t>ーションを各々事業会社より説明いただき、当協会からは経済産業省が進める「貿易分野デジタル化の在り方等に係る調査」を紹介した</w:t>
      </w:r>
      <w:r w:rsidRPr="00EF3D9E">
        <w:rPr>
          <w:rFonts w:eastAsiaTheme="minorHAnsi" w:hint="eastAsia"/>
          <w:sz w:val="20"/>
          <w:szCs w:val="20"/>
        </w:rPr>
        <w:t>。</w:t>
      </w:r>
      <w:r>
        <w:rPr>
          <w:rFonts w:eastAsiaTheme="minorHAnsi" w:hint="eastAsia"/>
          <w:sz w:val="20"/>
          <w:szCs w:val="20"/>
        </w:rPr>
        <w:t>加えて</w:t>
      </w:r>
      <w:r w:rsidRPr="00BB63D7">
        <w:rPr>
          <w:rFonts w:eastAsiaTheme="minorHAnsi" w:hint="eastAsia"/>
          <w:sz w:val="20"/>
          <w:szCs w:val="20"/>
        </w:rPr>
        <w:t>、</w:t>
      </w:r>
      <w:r w:rsidRPr="0052706C">
        <w:rPr>
          <w:rFonts w:eastAsiaTheme="minorHAnsi" w:hint="eastAsia"/>
          <w:sz w:val="20"/>
          <w:szCs w:val="20"/>
          <w:highlight w:val="yellow"/>
        </w:rPr>
        <w:t>技術分野における</w:t>
      </w:r>
      <w:r w:rsidRPr="0052706C">
        <w:rPr>
          <w:rFonts w:eastAsiaTheme="minorHAnsi"/>
          <w:sz w:val="20"/>
          <w:szCs w:val="20"/>
          <w:highlight w:val="yellow"/>
        </w:rPr>
        <w:t xml:space="preserve">AI </w:t>
      </w:r>
      <w:proofErr w:type="spellStart"/>
      <w:r w:rsidRPr="0052706C">
        <w:rPr>
          <w:rFonts w:eastAsiaTheme="minorHAnsi"/>
          <w:sz w:val="20"/>
          <w:szCs w:val="20"/>
          <w:highlight w:val="yellow"/>
        </w:rPr>
        <w:t>eNegotiation</w:t>
      </w:r>
      <w:proofErr w:type="spellEnd"/>
      <w:r w:rsidRPr="0052706C">
        <w:rPr>
          <w:rFonts w:eastAsiaTheme="minorHAnsi"/>
          <w:sz w:val="20"/>
          <w:szCs w:val="20"/>
          <w:highlight w:val="yellow"/>
        </w:rPr>
        <w:t>の使用例や国連CEFACTのAPIプロジェクトの進捗状況</w:t>
      </w:r>
      <w:r w:rsidRPr="0052706C">
        <w:rPr>
          <w:rFonts w:eastAsiaTheme="minorHAnsi" w:hint="eastAsia"/>
          <w:sz w:val="20"/>
          <w:szCs w:val="20"/>
          <w:highlight w:val="yellow"/>
        </w:rPr>
        <w:t>、国連CEFACT観光部門の各種プロジェクト</w:t>
      </w:r>
      <w:r w:rsidRPr="0052706C">
        <w:rPr>
          <w:rFonts w:eastAsiaTheme="minorHAnsi"/>
          <w:sz w:val="20"/>
          <w:szCs w:val="20"/>
          <w:highlight w:val="yellow"/>
        </w:rPr>
        <w:t>進捗状況</w:t>
      </w:r>
      <w:r w:rsidRPr="00EF3D9E">
        <w:rPr>
          <w:rFonts w:eastAsiaTheme="minorHAnsi"/>
          <w:sz w:val="20"/>
          <w:szCs w:val="20"/>
        </w:rPr>
        <w:t>が共有された。</w:t>
      </w:r>
      <w:r>
        <w:rPr>
          <w:rFonts w:eastAsiaTheme="minorHAnsi" w:hint="eastAsia"/>
          <w:sz w:val="20"/>
          <w:szCs w:val="20"/>
        </w:rPr>
        <w:t>また、会議内でオンライン会議ツールのチャット機能が有効活用され、参加者間で常時活発な議論が交わされていた。</w:t>
      </w:r>
    </w:p>
    <w:p w14:paraId="2DEC980E" w14:textId="77777777" w:rsidR="00B155E6" w:rsidRDefault="00B155E6" w:rsidP="00B155E6">
      <w:pPr>
        <w:spacing w:line="340" w:lineRule="exact"/>
        <w:ind w:firstLineChars="100" w:firstLine="200"/>
        <w:jc w:val="left"/>
        <w:rPr>
          <w:rFonts w:eastAsiaTheme="minorHAnsi"/>
          <w:sz w:val="20"/>
          <w:szCs w:val="20"/>
        </w:rPr>
      </w:pPr>
      <w:r>
        <w:rPr>
          <w:rFonts w:eastAsiaTheme="minorHAnsi" w:hint="eastAsia"/>
          <w:sz w:val="20"/>
          <w:szCs w:val="20"/>
        </w:rPr>
        <w:t>以下項目別に詳細を紹介する。</w:t>
      </w:r>
    </w:p>
    <w:p w14:paraId="472CFE4F" w14:textId="77777777" w:rsidR="00B155E6" w:rsidRPr="00130A9C" w:rsidRDefault="00B155E6" w:rsidP="00A67073">
      <w:pPr>
        <w:pStyle w:val="20"/>
        <w:numPr>
          <w:ilvl w:val="0"/>
          <w:numId w:val="34"/>
        </w:numPr>
      </w:pPr>
      <w:r w:rsidRPr="00130A9C">
        <w:rPr>
          <w:rFonts w:hint="eastAsia"/>
        </w:rPr>
        <w:lastRenderedPageBreak/>
        <w:t>ESCAPリポート（</w:t>
      </w:r>
      <w:r w:rsidRPr="00130A9C">
        <w:t>Tengfei Wang Economic Affairs Officer</w:t>
      </w:r>
      <w:r w:rsidRPr="00130A9C">
        <w:rPr>
          <w:rFonts w:hint="eastAsia"/>
        </w:rPr>
        <w:t>）</w:t>
      </w:r>
    </w:p>
    <w:p w14:paraId="2424F68A" w14:textId="77777777" w:rsidR="00B155E6" w:rsidRDefault="00B155E6" w:rsidP="00B155E6">
      <w:pPr>
        <w:spacing w:line="340" w:lineRule="exact"/>
        <w:ind w:firstLineChars="100" w:firstLine="200"/>
        <w:jc w:val="left"/>
        <w:rPr>
          <w:rFonts w:eastAsiaTheme="minorHAnsi"/>
          <w:sz w:val="20"/>
          <w:szCs w:val="20"/>
        </w:rPr>
      </w:pPr>
      <w:r w:rsidRPr="0052706C">
        <w:rPr>
          <w:rFonts w:eastAsiaTheme="minorHAnsi"/>
          <w:sz w:val="20"/>
          <w:szCs w:val="20"/>
          <w:highlight w:val="yellow"/>
        </w:rPr>
        <w:t>ESCAP</w:t>
      </w:r>
      <w:r w:rsidRPr="0052706C">
        <w:rPr>
          <w:rFonts w:eastAsiaTheme="minorHAnsi" w:hint="eastAsia"/>
          <w:sz w:val="20"/>
          <w:szCs w:val="20"/>
          <w:highlight w:val="yellow"/>
        </w:rPr>
        <w:t>を代表して</w:t>
      </w:r>
      <w:r w:rsidRPr="0052706C">
        <w:rPr>
          <w:rFonts w:eastAsiaTheme="minorHAnsi"/>
          <w:sz w:val="20"/>
          <w:szCs w:val="20"/>
          <w:highlight w:val="yellow"/>
        </w:rPr>
        <w:t>、Tengfei Wang Economic Affairs Officer</w:t>
      </w:r>
      <w:r>
        <w:rPr>
          <w:rFonts w:eastAsiaTheme="minorHAnsi" w:hint="eastAsia"/>
          <w:sz w:val="20"/>
          <w:szCs w:val="20"/>
        </w:rPr>
        <w:t>より</w:t>
      </w:r>
      <w:r w:rsidRPr="00D27875">
        <w:rPr>
          <w:rFonts w:eastAsiaTheme="minorHAnsi"/>
          <w:sz w:val="20"/>
          <w:szCs w:val="20"/>
        </w:rPr>
        <w:t>、ESCAPにおける国際貿易のペ</w:t>
      </w:r>
      <w:r>
        <w:rPr>
          <w:rFonts w:eastAsiaTheme="minorHAnsi" w:hint="eastAsia"/>
          <w:sz w:val="20"/>
          <w:szCs w:val="20"/>
        </w:rPr>
        <w:t>ー</w:t>
      </w:r>
      <w:r w:rsidRPr="00D27875">
        <w:rPr>
          <w:rFonts w:eastAsiaTheme="minorHAnsi"/>
          <w:sz w:val="20"/>
          <w:szCs w:val="20"/>
        </w:rPr>
        <w:t>パーレス化の取組みの状況について、ESCAPの一部の加盟国の中で協定</w:t>
      </w:r>
      <w:r w:rsidRPr="0052706C">
        <w:rPr>
          <w:rFonts w:eastAsiaTheme="minorHAnsi"/>
          <w:sz w:val="20"/>
          <w:szCs w:val="20"/>
          <w:highlight w:val="yellow"/>
        </w:rPr>
        <w:t>（CPTA</w:t>
      </w:r>
      <w:r w:rsidRPr="0052706C">
        <w:rPr>
          <w:rFonts w:eastAsiaTheme="minorHAnsi" w:hint="eastAsia"/>
          <w:sz w:val="20"/>
          <w:szCs w:val="20"/>
          <w:highlight w:val="yellow"/>
        </w:rPr>
        <w:t>：</w:t>
      </w:r>
      <w:r w:rsidRPr="0052706C">
        <w:rPr>
          <w:rFonts w:eastAsiaTheme="minorHAnsi"/>
          <w:sz w:val="20"/>
          <w:szCs w:val="20"/>
          <w:highlight w:val="yellow"/>
        </w:rPr>
        <w:t>Framework Agreement on Facilitation of Cross-border Paperless Trade in Asia and the Pacific）</w:t>
      </w:r>
      <w:r>
        <w:rPr>
          <w:rFonts w:eastAsiaTheme="minorHAnsi" w:hint="eastAsia"/>
          <w:sz w:val="20"/>
          <w:szCs w:val="20"/>
        </w:rPr>
        <w:t>を結び</w:t>
      </w:r>
      <w:r w:rsidRPr="00D27875">
        <w:rPr>
          <w:rFonts w:eastAsiaTheme="minorHAnsi"/>
          <w:sz w:val="20"/>
          <w:szCs w:val="20"/>
        </w:rPr>
        <w:t>、検討を進めていること等が紹介された。</w:t>
      </w:r>
    </w:p>
    <w:p w14:paraId="3912DDCE" w14:textId="77777777" w:rsidR="00B155E6" w:rsidRPr="00473115" w:rsidRDefault="00B155E6" w:rsidP="00B155E6">
      <w:pPr>
        <w:spacing w:line="340" w:lineRule="exact"/>
        <w:ind w:firstLineChars="100" w:firstLine="200"/>
        <w:jc w:val="left"/>
        <w:rPr>
          <w:rFonts w:eastAsiaTheme="minorHAnsi"/>
          <w:sz w:val="20"/>
          <w:szCs w:val="20"/>
        </w:rPr>
      </w:pPr>
      <w:r w:rsidRPr="0052706C">
        <w:rPr>
          <w:rFonts w:eastAsiaTheme="minorHAnsi"/>
          <w:sz w:val="20"/>
          <w:szCs w:val="20"/>
          <w:highlight w:val="yellow"/>
        </w:rPr>
        <w:t>CPTAは、国際貿易をペーパーレスで行う際の法的要件の整備や、システムの技術的サポートを行うものであり、2021年2月20日に発効し、現在10カ国が参加している。</w:t>
      </w:r>
      <w:r w:rsidRPr="00473115">
        <w:rPr>
          <w:rFonts w:eastAsiaTheme="minorHAnsi"/>
          <w:sz w:val="20"/>
          <w:szCs w:val="20"/>
        </w:rPr>
        <w:t>具体的な検討を行うペーパーレス貿易評議会が2022年4月27-29日に開催され、第1回常任委員会は本年末に開催予定。</w:t>
      </w:r>
    </w:p>
    <w:p w14:paraId="23D4013A" w14:textId="77777777" w:rsidR="00B155E6" w:rsidRPr="00473115" w:rsidRDefault="00B155E6" w:rsidP="00B155E6">
      <w:pPr>
        <w:spacing w:line="340" w:lineRule="exact"/>
        <w:ind w:firstLineChars="100" w:firstLine="200"/>
        <w:jc w:val="left"/>
        <w:rPr>
          <w:sz w:val="20"/>
          <w:szCs w:val="20"/>
        </w:rPr>
      </w:pPr>
      <w:r w:rsidRPr="1E020AA2">
        <w:rPr>
          <w:rFonts w:hint="eastAsia"/>
          <w:sz w:val="20"/>
          <w:szCs w:val="20"/>
        </w:rPr>
        <w:t>各国政府が国際貿易を積極的にサポートするという点、また、国際間で</w:t>
      </w:r>
      <w:r w:rsidRPr="1E020AA2">
        <w:rPr>
          <w:sz w:val="20"/>
          <w:szCs w:val="20"/>
        </w:rPr>
        <w:t>主要</w:t>
      </w:r>
      <w:r w:rsidRPr="12938969">
        <w:rPr>
          <w:sz w:val="20"/>
          <w:szCs w:val="20"/>
        </w:rPr>
        <w:t>貿易</w:t>
      </w:r>
      <w:r w:rsidRPr="35E59F70">
        <w:rPr>
          <w:sz w:val="20"/>
          <w:szCs w:val="20"/>
        </w:rPr>
        <w:t>文書を</w:t>
      </w:r>
      <w:r w:rsidRPr="24A7CAC5">
        <w:rPr>
          <w:sz w:val="20"/>
          <w:szCs w:val="20"/>
        </w:rPr>
        <w:t>電子的に交換する</w:t>
      </w:r>
      <w:r w:rsidRPr="1E020AA2">
        <w:rPr>
          <w:rFonts w:hint="eastAsia"/>
          <w:sz w:val="20"/>
          <w:szCs w:val="20"/>
        </w:rPr>
        <w:t>データベースの構築等も検討されていることも紹介され、本会議に参加者、特に、国際貿易プラットフォームである</w:t>
      </w:r>
      <w:r w:rsidRPr="1E020AA2">
        <w:rPr>
          <w:sz w:val="20"/>
          <w:szCs w:val="20"/>
        </w:rPr>
        <w:t>Trade Waltz、Contour、 NDTP</w:t>
      </w:r>
      <w:r w:rsidRPr="2A2B0231">
        <w:rPr>
          <w:sz w:val="20"/>
          <w:szCs w:val="20"/>
        </w:rPr>
        <w:t>（タイ）</w:t>
      </w:r>
      <w:r w:rsidRPr="1E020AA2">
        <w:rPr>
          <w:sz w:val="20"/>
          <w:szCs w:val="20"/>
        </w:rPr>
        <w:t>等から高い関心が寄せられた。</w:t>
      </w:r>
    </w:p>
    <w:p w14:paraId="173FDC4C" w14:textId="77777777" w:rsidR="00B155E6" w:rsidRPr="00A66F8E" w:rsidRDefault="00B155E6" w:rsidP="00A66F8E"/>
    <w:p w14:paraId="07F31B5E" w14:textId="77777777" w:rsidR="00B155E6" w:rsidRPr="00A66F8E" w:rsidRDefault="00B155E6" w:rsidP="00A67073">
      <w:pPr>
        <w:pStyle w:val="20"/>
        <w:numPr>
          <w:ilvl w:val="0"/>
          <w:numId w:val="34"/>
        </w:numPr>
      </w:pPr>
      <w:r w:rsidRPr="00814EF8">
        <w:rPr>
          <w:rFonts w:hint="eastAsia"/>
        </w:rPr>
        <w:t>日本国内の各WGやコミュニティにおけるプレゼンテーション</w:t>
      </w:r>
    </w:p>
    <w:p w14:paraId="35354C83" w14:textId="77777777" w:rsidR="00C93ED2" w:rsidRPr="0052706C" w:rsidRDefault="00B81849" w:rsidP="00A67073">
      <w:pPr>
        <w:pStyle w:val="af5"/>
        <w:numPr>
          <w:ilvl w:val="1"/>
          <w:numId w:val="34"/>
        </w:numPr>
        <w:spacing w:line="340" w:lineRule="exact"/>
        <w:ind w:leftChars="0"/>
        <w:rPr>
          <w:sz w:val="20"/>
          <w:szCs w:val="20"/>
          <w:highlight w:val="yellow"/>
        </w:rPr>
      </w:pPr>
      <w:r w:rsidRPr="0052706C">
        <w:rPr>
          <w:rFonts w:hint="eastAsia"/>
          <w:b/>
          <w:bCs/>
          <w:sz w:val="20"/>
          <w:szCs w:val="20"/>
          <w:highlight w:val="yellow"/>
        </w:rPr>
        <w:t>BDC</w:t>
      </w:r>
      <w:r w:rsidR="002D45D5" w:rsidRPr="0052706C">
        <w:rPr>
          <w:rFonts w:hint="eastAsia"/>
          <w:b/>
          <w:bCs/>
          <w:sz w:val="20"/>
          <w:szCs w:val="20"/>
          <w:highlight w:val="yellow"/>
        </w:rPr>
        <w:t>（</w:t>
      </w:r>
      <w:r w:rsidR="002D45D5" w:rsidRPr="0052706C">
        <w:rPr>
          <w:b/>
          <w:bCs/>
          <w:sz w:val="20"/>
          <w:szCs w:val="20"/>
          <w:highlight w:val="yellow"/>
        </w:rPr>
        <w:t>Business Domain Committee</w:t>
      </w:r>
      <w:r w:rsidR="002D45D5" w:rsidRPr="0052706C">
        <w:rPr>
          <w:rFonts w:hint="eastAsia"/>
          <w:b/>
          <w:bCs/>
          <w:sz w:val="20"/>
          <w:szCs w:val="20"/>
          <w:highlight w:val="yellow"/>
        </w:rPr>
        <w:t>）</w:t>
      </w:r>
    </w:p>
    <w:p w14:paraId="42707015" w14:textId="23DB7572" w:rsidR="00F55980" w:rsidRPr="00F95FD2" w:rsidRDefault="002D45D5" w:rsidP="00C93ED2">
      <w:pPr>
        <w:pStyle w:val="af5"/>
        <w:spacing w:line="340" w:lineRule="exact"/>
        <w:ind w:leftChars="0" w:left="567" w:firstLineChars="100" w:firstLine="200"/>
        <w:rPr>
          <w:sz w:val="20"/>
          <w:szCs w:val="20"/>
        </w:rPr>
      </w:pPr>
      <w:r w:rsidRPr="00F95FD2">
        <w:rPr>
          <w:rFonts w:hint="eastAsia"/>
          <w:sz w:val="20"/>
          <w:szCs w:val="20"/>
        </w:rPr>
        <w:t>ブロックチェーンベースの貿易プラットフォーム間連携のための調査プロジェクトの一環として、商流／金流のプラットフォーマーから解説いただいた。</w:t>
      </w:r>
    </w:p>
    <w:p w14:paraId="7898D706" w14:textId="7E8E2710" w:rsidR="009C657C" w:rsidRPr="00BE108E" w:rsidRDefault="00F95FD2" w:rsidP="00A67073">
      <w:pPr>
        <w:pStyle w:val="af5"/>
        <w:numPr>
          <w:ilvl w:val="2"/>
          <w:numId w:val="34"/>
        </w:numPr>
        <w:spacing w:line="340" w:lineRule="exact"/>
        <w:ind w:leftChars="0"/>
        <w:rPr>
          <w:b/>
          <w:bCs/>
          <w:szCs w:val="21"/>
        </w:rPr>
      </w:pPr>
      <w:proofErr w:type="spellStart"/>
      <w:r w:rsidRPr="00D67ED3">
        <w:rPr>
          <w:rFonts w:hint="eastAsia"/>
          <w:b/>
          <w:bCs/>
          <w:sz w:val="20"/>
          <w:szCs w:val="20"/>
          <w:highlight w:val="yellow"/>
        </w:rPr>
        <w:t>TradeWaltz</w:t>
      </w:r>
      <w:proofErr w:type="spellEnd"/>
      <w:r>
        <w:rPr>
          <w:b/>
          <w:bCs/>
          <w:vanish/>
          <w:szCs w:val="21"/>
        </w:rPr>
        <w:br/>
      </w:r>
      <w:r w:rsidR="001D6417">
        <w:rPr>
          <w:rFonts w:hint="eastAsia"/>
          <w:sz w:val="20"/>
          <w:szCs w:val="20"/>
        </w:rPr>
        <w:t xml:space="preserve">　</w:t>
      </w:r>
      <w:r w:rsidRPr="00F95FD2">
        <w:rPr>
          <w:rFonts w:hint="eastAsia"/>
          <w:sz w:val="20"/>
          <w:szCs w:val="20"/>
        </w:rPr>
        <w:t>現状、紙ベースで貿易を行うことにより発生している諸問題に対し、ブロックチェーン技術を用いたデジタル貿易プラットフォームを用いてどのようにアプローチできるのか、デジタル貿易プラットフォーム導入がもたらす社会的利益を述べた。また、UN/</w:t>
      </w:r>
      <w:r w:rsidRPr="00F95FD2">
        <w:rPr>
          <w:sz w:val="20"/>
          <w:szCs w:val="20"/>
        </w:rPr>
        <w:t>CEFACT</w:t>
      </w:r>
      <w:r w:rsidRPr="00F95FD2">
        <w:rPr>
          <w:rFonts w:hint="eastAsia"/>
          <w:sz w:val="20"/>
          <w:szCs w:val="20"/>
        </w:rPr>
        <w:t>・CCL（Core Component Library）において不足している項目の充足を検討している旨発表、UN/CEFACTとの協調姿勢を示した。</w:t>
      </w:r>
    </w:p>
    <w:p w14:paraId="6B7B8737" w14:textId="48B75570" w:rsidR="009C657C" w:rsidRPr="00BE108E" w:rsidRDefault="00F95FD2" w:rsidP="00A67073">
      <w:pPr>
        <w:pStyle w:val="af5"/>
        <w:numPr>
          <w:ilvl w:val="2"/>
          <w:numId w:val="34"/>
        </w:numPr>
        <w:spacing w:line="340" w:lineRule="exact"/>
        <w:ind w:leftChars="0"/>
        <w:rPr>
          <w:b/>
          <w:bCs/>
          <w:vanish/>
          <w:szCs w:val="21"/>
        </w:rPr>
      </w:pPr>
      <w:r w:rsidRPr="00D67ED3">
        <w:rPr>
          <w:rFonts w:hint="eastAsia"/>
          <w:b/>
          <w:bCs/>
          <w:sz w:val="20"/>
          <w:szCs w:val="20"/>
          <w:highlight w:val="yellow"/>
        </w:rPr>
        <w:t>Contour</w:t>
      </w:r>
      <w:r>
        <w:rPr>
          <w:b/>
          <w:bCs/>
          <w:vanish/>
          <w:szCs w:val="21"/>
        </w:rPr>
        <w:br/>
      </w:r>
      <w:r w:rsidR="006E0E33">
        <w:rPr>
          <w:rFonts w:hint="eastAsia"/>
          <w:sz w:val="20"/>
          <w:szCs w:val="20"/>
        </w:rPr>
        <w:t xml:space="preserve">　</w:t>
      </w:r>
      <w:r w:rsidRPr="00F95FD2">
        <w:rPr>
          <w:rFonts w:hint="eastAsia"/>
          <w:sz w:val="20"/>
          <w:szCs w:val="20"/>
        </w:rPr>
        <w:t>世界中の銀行と広範囲に形成している独自のネットワークを生かした</w:t>
      </w:r>
      <w:r w:rsidRPr="00F95FD2">
        <w:rPr>
          <w:sz w:val="20"/>
          <w:szCs w:val="20"/>
        </w:rPr>
        <w:t>Trade Finance分野におけるDX推進を発表。L/C業務を具体例として、紙やファックスなどをビジネスツールとする従来の業務における問題点に対し、</w:t>
      </w:r>
      <w:proofErr w:type="spellStart"/>
      <w:r w:rsidRPr="00F95FD2">
        <w:rPr>
          <w:sz w:val="20"/>
          <w:szCs w:val="20"/>
        </w:rPr>
        <w:t>eL</w:t>
      </w:r>
      <w:proofErr w:type="spellEnd"/>
      <w:r w:rsidRPr="00F95FD2">
        <w:rPr>
          <w:sz w:val="20"/>
          <w:szCs w:val="20"/>
        </w:rPr>
        <w:t>/Cを導入することにより得られる利益についても解説。また、</w:t>
      </w:r>
      <w:r w:rsidRPr="00D67ED3">
        <w:rPr>
          <w:sz w:val="20"/>
          <w:szCs w:val="20"/>
          <w:highlight w:val="yellow"/>
        </w:rPr>
        <w:t>日本のTIS INTEC group</w:t>
      </w:r>
      <w:r w:rsidRPr="00F95FD2">
        <w:rPr>
          <w:sz w:val="20"/>
          <w:szCs w:val="20"/>
        </w:rPr>
        <w:t>と業務・資本提携を結んでおり、日本にContour初の技術が導入される際にTISが支援することも発表された。</w:t>
      </w:r>
    </w:p>
    <w:p w14:paraId="5A7AAE47" w14:textId="77777777" w:rsidR="00D67ED3" w:rsidRDefault="00D67ED3" w:rsidP="00A67073">
      <w:pPr>
        <w:pStyle w:val="af5"/>
        <w:numPr>
          <w:ilvl w:val="2"/>
          <w:numId w:val="34"/>
        </w:numPr>
        <w:spacing w:line="340" w:lineRule="exact"/>
        <w:ind w:leftChars="0"/>
        <w:rPr>
          <w:b/>
          <w:bCs/>
          <w:sz w:val="20"/>
          <w:szCs w:val="20"/>
        </w:rPr>
      </w:pPr>
    </w:p>
    <w:p w14:paraId="2F4839AC" w14:textId="2600D6BF" w:rsidR="00F95FD2" w:rsidRPr="00D67ED3" w:rsidRDefault="00D67ED3" w:rsidP="00D67ED3">
      <w:pPr>
        <w:spacing w:line="340" w:lineRule="exact"/>
        <w:ind w:left="687" w:hangingChars="350" w:hanging="687"/>
        <w:rPr>
          <w:b/>
          <w:bCs/>
          <w:sz w:val="20"/>
          <w:szCs w:val="20"/>
        </w:rPr>
      </w:pPr>
      <w:r>
        <w:rPr>
          <w:b/>
          <w:bCs/>
          <w:sz w:val="20"/>
          <w:szCs w:val="20"/>
        </w:rPr>
        <w:t xml:space="preserve">2.1.3   </w:t>
      </w:r>
      <w:r w:rsidR="00F95FD2" w:rsidRPr="00D67ED3">
        <w:rPr>
          <w:rFonts w:hint="eastAsia"/>
          <w:b/>
          <w:bCs/>
          <w:sz w:val="20"/>
          <w:szCs w:val="20"/>
          <w:highlight w:val="yellow"/>
        </w:rPr>
        <w:t>JASTPRO</w:t>
      </w:r>
      <w:r w:rsidR="006E0E33" w:rsidRPr="00D67ED3">
        <w:rPr>
          <w:rFonts w:asciiTheme="minorEastAsia" w:hAnsiTheme="minorEastAsia" w:hint="eastAsia"/>
          <w:sz w:val="20"/>
          <w:szCs w:val="20"/>
        </w:rPr>
        <w:t xml:space="preserve">　</w:t>
      </w:r>
      <w:r w:rsidR="00F95FD2" w:rsidRPr="00D67ED3">
        <w:rPr>
          <w:rFonts w:asciiTheme="minorEastAsia" w:hAnsiTheme="minorEastAsia" w:hint="eastAsia"/>
          <w:sz w:val="20"/>
          <w:szCs w:val="20"/>
        </w:rPr>
        <w:t>経済産業省の「</w:t>
      </w:r>
      <w:r w:rsidR="00F95FD2" w:rsidRPr="00D67ED3">
        <w:rPr>
          <w:rFonts w:asciiTheme="minorEastAsia" w:hAnsiTheme="minorEastAsia" w:hint="eastAsia"/>
          <w:sz w:val="20"/>
          <w:szCs w:val="20"/>
          <w:highlight w:val="yellow"/>
        </w:rPr>
        <w:t>令和３年度内外一体の経済成長戦略構築にかかる国際経済調査事業（貿易分野デジタル化の在り方等に係る調査）</w:t>
      </w:r>
      <w:r w:rsidR="00F95FD2" w:rsidRPr="00D67ED3">
        <w:rPr>
          <w:rFonts w:asciiTheme="minorEastAsia" w:hAnsiTheme="minorEastAsia" w:hint="eastAsia"/>
          <w:sz w:val="20"/>
          <w:szCs w:val="20"/>
        </w:rPr>
        <w:t>」報告書概要版の英語版から、デジタル化の目的と取り組むべき事項を紹介。DXが遅れている分野として貿易がよく挙げられているが、その状況を解決するために日本では官民連携でどのようなプロジェクトが履行されているのかというところをアピールする場になった。</w:t>
      </w:r>
    </w:p>
    <w:p w14:paraId="4D5E5256" w14:textId="77777777" w:rsidR="009C657C" w:rsidRPr="009C657C" w:rsidRDefault="009C657C" w:rsidP="009C657C">
      <w:pPr>
        <w:spacing w:line="340" w:lineRule="exact"/>
        <w:rPr>
          <w:b/>
          <w:bCs/>
          <w:sz w:val="20"/>
          <w:szCs w:val="20"/>
        </w:rPr>
      </w:pPr>
    </w:p>
    <w:p w14:paraId="1FD3A3AF" w14:textId="4242E4D3" w:rsidR="00CA2B70" w:rsidRPr="00CA2B70" w:rsidRDefault="00F95FD2" w:rsidP="00A67073">
      <w:pPr>
        <w:pStyle w:val="af5"/>
        <w:numPr>
          <w:ilvl w:val="1"/>
          <w:numId w:val="34"/>
        </w:numPr>
        <w:tabs>
          <w:tab w:val="left" w:pos="851"/>
        </w:tabs>
        <w:spacing w:line="340" w:lineRule="exact"/>
        <w:ind w:leftChars="0"/>
        <w:rPr>
          <w:b/>
          <w:bCs/>
          <w:sz w:val="20"/>
          <w:szCs w:val="20"/>
        </w:rPr>
      </w:pPr>
      <w:r w:rsidRPr="00D67ED3">
        <w:rPr>
          <w:rFonts w:hint="eastAsia"/>
          <w:b/>
          <w:bCs/>
          <w:sz w:val="20"/>
          <w:szCs w:val="20"/>
          <w:highlight w:val="yellow"/>
        </w:rPr>
        <w:t>T</w:t>
      </w:r>
      <w:r w:rsidR="00CA2B70" w:rsidRPr="00D67ED3">
        <w:rPr>
          <w:b/>
          <w:bCs/>
          <w:sz w:val="20"/>
          <w:szCs w:val="20"/>
          <w:highlight w:val="yellow"/>
        </w:rPr>
        <w:t>MC (Technology and Methodology Committee)</w:t>
      </w:r>
      <w:r w:rsidR="00CA2B70">
        <w:rPr>
          <w:b/>
          <w:bCs/>
          <w:sz w:val="20"/>
          <w:szCs w:val="20"/>
        </w:rPr>
        <w:br/>
      </w:r>
      <w:r w:rsidR="00F80B77">
        <w:rPr>
          <w:rFonts w:hint="eastAsia"/>
          <w:sz w:val="20"/>
          <w:szCs w:val="20"/>
        </w:rPr>
        <w:t xml:space="preserve">　</w:t>
      </w:r>
      <w:r w:rsidR="00CA2B70" w:rsidRPr="00CA2B70">
        <w:rPr>
          <w:rFonts w:hint="eastAsia"/>
          <w:sz w:val="20"/>
          <w:szCs w:val="20"/>
        </w:rPr>
        <w:t>Chairの菅又氏より、物流・製造業における</w:t>
      </w:r>
      <w:r w:rsidR="00CA2B70" w:rsidRPr="00D67ED3">
        <w:rPr>
          <w:rFonts w:hint="eastAsia"/>
          <w:sz w:val="20"/>
          <w:szCs w:val="20"/>
          <w:highlight w:val="yellow"/>
        </w:rPr>
        <w:t>AI・e</w:t>
      </w:r>
      <w:r w:rsidR="00CA2B70" w:rsidRPr="00D67ED3">
        <w:rPr>
          <w:sz w:val="20"/>
          <w:szCs w:val="20"/>
          <w:highlight w:val="yellow"/>
        </w:rPr>
        <w:t>-Negotiation</w:t>
      </w:r>
      <w:r w:rsidR="00CA2B70" w:rsidRPr="00CA2B70">
        <w:rPr>
          <w:rFonts w:hint="eastAsia"/>
          <w:sz w:val="20"/>
          <w:szCs w:val="20"/>
        </w:rPr>
        <w:t>の有用性について発表した。AI・e</w:t>
      </w:r>
      <w:r w:rsidR="00CA2B70" w:rsidRPr="00CA2B70">
        <w:rPr>
          <w:sz w:val="20"/>
          <w:szCs w:val="20"/>
        </w:rPr>
        <w:t>-Negotiation</w:t>
      </w:r>
      <w:r w:rsidR="00CA2B70" w:rsidRPr="00CA2B70">
        <w:rPr>
          <w:rFonts w:hint="eastAsia"/>
          <w:sz w:val="20"/>
          <w:szCs w:val="20"/>
        </w:rPr>
        <w:t>を使うことにより、従来の業務に対して「簡単に・早く・より良い決断を下す」という高い効率性をもたらすことができることを、</w:t>
      </w:r>
      <w:r w:rsidR="00CA2B70" w:rsidRPr="00D67ED3">
        <w:rPr>
          <w:rFonts w:hint="eastAsia"/>
          <w:sz w:val="20"/>
          <w:szCs w:val="20"/>
          <w:highlight w:val="yellow"/>
        </w:rPr>
        <w:t>「都市物流における配送タイミング調整シチュエーション、シェアデリバリーにおける複雑な交渉場面、製造における需要予測・調整」</w:t>
      </w:r>
      <w:r w:rsidR="00CA2B70" w:rsidRPr="00CA2B70">
        <w:rPr>
          <w:rFonts w:hint="eastAsia"/>
          <w:sz w:val="20"/>
          <w:szCs w:val="20"/>
        </w:rPr>
        <w:lastRenderedPageBreak/>
        <w:t>の３つの適用例を以て解説。</w:t>
      </w:r>
      <w:r w:rsidR="00CA2B70" w:rsidRPr="00CA2B70">
        <w:rPr>
          <w:sz w:val="20"/>
          <w:szCs w:val="20"/>
        </w:rPr>
        <w:br/>
      </w:r>
      <w:r w:rsidR="00F80B77">
        <w:rPr>
          <w:rFonts w:hint="eastAsia"/>
          <w:sz w:val="20"/>
          <w:szCs w:val="20"/>
        </w:rPr>
        <w:t xml:space="preserve">　</w:t>
      </w:r>
      <w:r w:rsidR="00CA2B70" w:rsidRPr="00CA2B70">
        <w:rPr>
          <w:rFonts w:hint="eastAsia"/>
          <w:sz w:val="20"/>
          <w:szCs w:val="20"/>
        </w:rPr>
        <w:t>また、</w:t>
      </w:r>
      <w:r w:rsidR="00CA2B70" w:rsidRPr="00D67ED3">
        <w:rPr>
          <w:rFonts w:hint="eastAsia"/>
          <w:sz w:val="20"/>
          <w:szCs w:val="20"/>
          <w:highlight w:val="yellow"/>
        </w:rPr>
        <w:t>UN/</w:t>
      </w:r>
      <w:r w:rsidR="00CA2B70" w:rsidRPr="00D67ED3">
        <w:rPr>
          <w:sz w:val="20"/>
          <w:szCs w:val="20"/>
          <w:highlight w:val="yellow"/>
        </w:rPr>
        <w:t>CEFACT API</w:t>
      </w:r>
      <w:r w:rsidR="00CA2B70" w:rsidRPr="00D67ED3">
        <w:rPr>
          <w:rFonts w:hint="eastAsia"/>
          <w:sz w:val="20"/>
          <w:szCs w:val="20"/>
          <w:highlight w:val="yellow"/>
        </w:rPr>
        <w:t>プロジェクト</w:t>
      </w:r>
      <w:r w:rsidR="00CA2B70" w:rsidRPr="00CA2B70">
        <w:rPr>
          <w:rFonts w:hint="eastAsia"/>
          <w:sz w:val="20"/>
          <w:szCs w:val="20"/>
        </w:rPr>
        <w:t>の作業進捗状況についても説明があった。</w:t>
      </w:r>
    </w:p>
    <w:p w14:paraId="0E1C309F" w14:textId="153B3596" w:rsidR="00F55980" w:rsidRPr="00873CDE" w:rsidRDefault="00F55980" w:rsidP="008A655E">
      <w:pPr>
        <w:pStyle w:val="af5"/>
        <w:spacing w:line="340" w:lineRule="exact"/>
        <w:ind w:leftChars="0" w:left="567"/>
        <w:rPr>
          <w:b/>
          <w:bCs/>
          <w:sz w:val="20"/>
          <w:szCs w:val="20"/>
        </w:rPr>
      </w:pPr>
    </w:p>
    <w:p w14:paraId="7868BAE6" w14:textId="6E88B888" w:rsidR="00B155E6" w:rsidRPr="00D67ED3" w:rsidRDefault="00B155E6" w:rsidP="00A67073">
      <w:pPr>
        <w:pStyle w:val="af5"/>
        <w:numPr>
          <w:ilvl w:val="1"/>
          <w:numId w:val="34"/>
        </w:numPr>
        <w:spacing w:line="340" w:lineRule="exact"/>
        <w:ind w:leftChars="0"/>
        <w:rPr>
          <w:sz w:val="20"/>
          <w:szCs w:val="20"/>
          <w:highlight w:val="yellow"/>
        </w:rPr>
      </w:pPr>
      <w:r w:rsidRPr="00D67ED3">
        <w:rPr>
          <w:rFonts w:hint="eastAsia"/>
          <w:b/>
          <w:bCs/>
          <w:sz w:val="20"/>
          <w:szCs w:val="20"/>
          <w:highlight w:val="yellow"/>
        </w:rPr>
        <w:t>T</w:t>
      </w:r>
      <w:r w:rsidRPr="00D67ED3">
        <w:rPr>
          <w:b/>
          <w:bCs/>
          <w:sz w:val="20"/>
          <w:szCs w:val="20"/>
          <w:highlight w:val="yellow"/>
        </w:rPr>
        <w:t>T&amp;L WG</w:t>
      </w:r>
      <w:r w:rsidRPr="00D67ED3">
        <w:rPr>
          <w:rFonts w:hint="eastAsia"/>
          <w:b/>
          <w:bCs/>
          <w:sz w:val="20"/>
          <w:szCs w:val="20"/>
          <w:highlight w:val="yellow"/>
        </w:rPr>
        <w:t>（</w:t>
      </w:r>
      <w:proofErr w:type="spellStart"/>
      <w:r w:rsidRPr="00D67ED3">
        <w:rPr>
          <w:b/>
          <w:bCs/>
          <w:sz w:val="20"/>
          <w:szCs w:val="20"/>
          <w:highlight w:val="yellow"/>
        </w:rPr>
        <w:t>Travel,Tour</w:t>
      </w:r>
      <w:proofErr w:type="spellEnd"/>
      <w:r w:rsidRPr="00D67ED3">
        <w:rPr>
          <w:b/>
          <w:bCs/>
          <w:sz w:val="20"/>
          <w:szCs w:val="20"/>
          <w:highlight w:val="yellow"/>
        </w:rPr>
        <w:t xml:space="preserve"> and Leisure Working Group</w:t>
      </w:r>
      <w:r w:rsidRPr="00D67ED3">
        <w:rPr>
          <w:rFonts w:hint="eastAsia"/>
          <w:b/>
          <w:bCs/>
          <w:sz w:val="20"/>
          <w:szCs w:val="20"/>
          <w:highlight w:val="yellow"/>
        </w:rPr>
        <w:t>）</w:t>
      </w:r>
    </w:p>
    <w:p w14:paraId="025F093C" w14:textId="40C935D5" w:rsidR="007B43BC" w:rsidRPr="00BE108E" w:rsidRDefault="00B155E6" w:rsidP="007A6054">
      <w:pPr>
        <w:pStyle w:val="af5"/>
        <w:spacing w:line="340" w:lineRule="exact"/>
        <w:ind w:leftChars="270" w:left="567" w:firstLineChars="100" w:firstLine="200"/>
        <w:rPr>
          <w:sz w:val="20"/>
          <w:szCs w:val="20"/>
        </w:rPr>
      </w:pPr>
      <w:r w:rsidRPr="00EF4F6A">
        <w:rPr>
          <w:sz w:val="20"/>
          <w:szCs w:val="20"/>
        </w:rPr>
        <w:t>AFACTでは、TT&amp;L WG（観光関連作業部会）が2010年より活発な活動を行ってきているが、現在の活動状況に関して下記のような報告が行われた。</w:t>
      </w:r>
    </w:p>
    <w:p w14:paraId="66921F37" w14:textId="306734BD" w:rsidR="00B155E6" w:rsidRPr="00A919AC" w:rsidRDefault="00B155E6" w:rsidP="00A67073">
      <w:pPr>
        <w:pStyle w:val="af5"/>
        <w:numPr>
          <w:ilvl w:val="2"/>
          <w:numId w:val="34"/>
        </w:numPr>
        <w:spacing w:line="340" w:lineRule="exact"/>
        <w:ind w:leftChars="0" w:left="851"/>
        <w:rPr>
          <w:b/>
          <w:bCs/>
          <w:sz w:val="20"/>
          <w:szCs w:val="20"/>
          <w:highlight w:val="yellow"/>
        </w:rPr>
      </w:pPr>
      <w:r w:rsidRPr="00A919AC">
        <w:rPr>
          <w:rFonts w:hint="eastAsia"/>
          <w:b/>
          <w:bCs/>
          <w:sz w:val="20"/>
          <w:szCs w:val="20"/>
          <w:highlight w:val="yellow"/>
        </w:rPr>
        <w:t>Chair</w:t>
      </w:r>
      <w:r w:rsidRPr="00A919AC">
        <w:rPr>
          <w:b/>
          <w:bCs/>
          <w:sz w:val="20"/>
          <w:szCs w:val="20"/>
          <w:highlight w:val="yellow"/>
        </w:rPr>
        <w:t>による総括的な報告（AFACT TT&amp;L WG Chair: Dr. Anthony Chien の報告）</w:t>
      </w:r>
    </w:p>
    <w:p w14:paraId="0EC4719A" w14:textId="77777777" w:rsidR="00B155E6" w:rsidRPr="00EA7488" w:rsidRDefault="00B155E6" w:rsidP="00B155E6">
      <w:pPr>
        <w:pStyle w:val="af5"/>
        <w:spacing w:line="340" w:lineRule="exact"/>
        <w:ind w:firstLineChars="100" w:firstLine="200"/>
        <w:rPr>
          <w:sz w:val="20"/>
          <w:szCs w:val="20"/>
        </w:rPr>
      </w:pPr>
      <w:r w:rsidRPr="1ED581FB">
        <w:rPr>
          <w:sz w:val="20"/>
          <w:szCs w:val="20"/>
        </w:rPr>
        <w:t>昨年からChairを担当している</w:t>
      </w:r>
      <w:proofErr w:type="spellStart"/>
      <w:r w:rsidRPr="3E771263">
        <w:rPr>
          <w:sz w:val="20"/>
          <w:szCs w:val="20"/>
        </w:rPr>
        <w:t>Dr.</w:t>
      </w:r>
      <w:r w:rsidRPr="1ED581FB">
        <w:rPr>
          <w:sz w:val="20"/>
          <w:szCs w:val="20"/>
        </w:rPr>
        <w:t>Anthony</w:t>
      </w:r>
      <w:proofErr w:type="spellEnd"/>
      <w:r w:rsidRPr="1ED581FB">
        <w:rPr>
          <w:sz w:val="20"/>
          <w:szCs w:val="20"/>
        </w:rPr>
        <w:t xml:space="preserve"> Chien</w:t>
      </w:r>
      <w:r>
        <w:rPr>
          <w:rFonts w:hint="eastAsia"/>
          <w:sz w:val="20"/>
          <w:szCs w:val="20"/>
        </w:rPr>
        <w:t>（中華台北）</w:t>
      </w:r>
      <w:r w:rsidRPr="1ED581FB">
        <w:rPr>
          <w:sz w:val="20"/>
          <w:szCs w:val="20"/>
        </w:rPr>
        <w:t>から全体としての活動報告があった。先ず現在の推進体制は、彼の下に副議長（台湾1人、日本1人）とエディタ（台湾２人、日本１人）が配されている。</w:t>
      </w:r>
    </w:p>
    <w:p w14:paraId="3558A485" w14:textId="67D49719" w:rsidR="00B155E6" w:rsidRPr="00BE108E" w:rsidRDefault="00B155E6" w:rsidP="00BE108E">
      <w:pPr>
        <w:pStyle w:val="af5"/>
        <w:spacing w:line="340" w:lineRule="exact"/>
        <w:ind w:firstLineChars="100" w:firstLine="200"/>
        <w:rPr>
          <w:sz w:val="20"/>
          <w:szCs w:val="20"/>
        </w:rPr>
      </w:pPr>
      <w:r w:rsidRPr="00EA7488">
        <w:rPr>
          <w:rFonts w:hint="eastAsia"/>
          <w:sz w:val="20"/>
          <w:szCs w:val="20"/>
        </w:rPr>
        <w:t>コロナ禍により、旅行観光事業の関係者は大きな影響を受け、</w:t>
      </w:r>
      <w:r w:rsidRPr="00EA7488">
        <w:rPr>
          <w:sz w:val="20"/>
          <w:szCs w:val="20"/>
        </w:rPr>
        <w:t>2020年から2021年にかけて1年間活動を停止せざるを得なかった。現在では、国連CEFACTのプロジェクトに対応した各国内での活動が再開されて、AFACT</w:t>
      </w:r>
      <w:r>
        <w:rPr>
          <w:rFonts w:hint="eastAsia"/>
          <w:sz w:val="20"/>
          <w:szCs w:val="20"/>
        </w:rPr>
        <w:t>で</w:t>
      </w:r>
      <w:r w:rsidRPr="00EA7488">
        <w:rPr>
          <w:sz w:val="20"/>
          <w:szCs w:val="20"/>
        </w:rPr>
        <w:t>はインターネット会議システムの活用で定期的な会議が展開</w:t>
      </w:r>
      <w:r>
        <w:rPr>
          <w:rFonts w:hint="eastAsia"/>
          <w:sz w:val="20"/>
          <w:szCs w:val="20"/>
        </w:rPr>
        <w:t>されてきた</w:t>
      </w:r>
      <w:r w:rsidRPr="00EA7488">
        <w:rPr>
          <w:sz w:val="20"/>
          <w:szCs w:val="20"/>
        </w:rPr>
        <w:t>。</w:t>
      </w:r>
    </w:p>
    <w:p w14:paraId="24AC4F58" w14:textId="77777777" w:rsidR="00B155E6" w:rsidRPr="00A919AC" w:rsidRDefault="00B155E6" w:rsidP="00A67073">
      <w:pPr>
        <w:pStyle w:val="af5"/>
        <w:numPr>
          <w:ilvl w:val="2"/>
          <w:numId w:val="28"/>
        </w:numPr>
        <w:spacing w:line="340" w:lineRule="exact"/>
        <w:ind w:leftChars="0" w:left="851"/>
        <w:rPr>
          <w:b/>
          <w:bCs/>
          <w:sz w:val="20"/>
          <w:szCs w:val="20"/>
          <w:highlight w:val="yellow"/>
        </w:rPr>
      </w:pPr>
      <w:r w:rsidRPr="00A919AC">
        <w:rPr>
          <w:b/>
          <w:bCs/>
          <w:sz w:val="20"/>
          <w:szCs w:val="20"/>
          <w:highlight w:val="yellow"/>
        </w:rPr>
        <w:t>体験プログラムの国際取引のための技術標準の作成プロジェクト（国連CEFACTのプロジェクトリーダー: Mr. Sachin Mehta（インド）とサブリーダー: 鈴木耀夫氏(日本)の報告）</w:t>
      </w:r>
    </w:p>
    <w:p w14:paraId="016CB252" w14:textId="77777777" w:rsidR="00B155E6" w:rsidRPr="00EA7488" w:rsidRDefault="00B155E6" w:rsidP="00B155E6">
      <w:pPr>
        <w:pStyle w:val="af5"/>
        <w:spacing w:line="340" w:lineRule="exact"/>
        <w:ind w:firstLineChars="100" w:firstLine="200"/>
        <w:rPr>
          <w:sz w:val="20"/>
          <w:szCs w:val="20"/>
        </w:rPr>
      </w:pPr>
      <w:r w:rsidRPr="0EEE54EC">
        <w:rPr>
          <w:sz w:val="20"/>
          <w:szCs w:val="20"/>
        </w:rPr>
        <w:t>BRS</w:t>
      </w:r>
      <w:r w:rsidRPr="51A3F4D8">
        <w:rPr>
          <w:sz w:val="20"/>
          <w:szCs w:val="20"/>
        </w:rPr>
        <w:t>(</w:t>
      </w:r>
      <w:r w:rsidRPr="080DB66F">
        <w:rPr>
          <w:sz w:val="20"/>
          <w:szCs w:val="20"/>
        </w:rPr>
        <w:t>Business Requirement Specifications：ビジネス要件仕様書</w:t>
      </w:r>
      <w:r w:rsidRPr="51A3F4D8">
        <w:rPr>
          <w:sz w:val="20"/>
          <w:szCs w:val="20"/>
        </w:rPr>
        <w:t>)</w:t>
      </w:r>
      <w:r w:rsidRPr="0EEE54EC">
        <w:rPr>
          <w:sz w:val="20"/>
          <w:szCs w:val="20"/>
        </w:rPr>
        <w:t>がビューロの承認を受けて完了し、現在技術面のガイドラインを整理中である。このプロジェクトの成果を将来APIとして使用可能なように、</w:t>
      </w:r>
      <w:r w:rsidRPr="00A919AC">
        <w:rPr>
          <w:sz w:val="20"/>
          <w:szCs w:val="20"/>
          <w:highlight w:val="yellow"/>
        </w:rPr>
        <w:t>RDM(Reference Data Model)化の作業</w:t>
      </w:r>
      <w:r w:rsidRPr="0EEE54EC">
        <w:rPr>
          <w:sz w:val="20"/>
          <w:szCs w:val="20"/>
        </w:rPr>
        <w:t>が同時に進展中で間もなく完了する見込みである。この活動には多くのAFACTのExpertsが参加した。</w:t>
      </w:r>
    </w:p>
    <w:p w14:paraId="5688B5B5" w14:textId="65ED71B6" w:rsidR="00B155E6" w:rsidRPr="00BE108E" w:rsidRDefault="00B155E6" w:rsidP="00BE108E">
      <w:pPr>
        <w:pStyle w:val="af5"/>
        <w:spacing w:line="340" w:lineRule="exact"/>
        <w:ind w:firstLineChars="100" w:firstLine="200"/>
        <w:rPr>
          <w:sz w:val="20"/>
          <w:szCs w:val="20"/>
        </w:rPr>
      </w:pPr>
      <w:r w:rsidRPr="00EA7488">
        <w:rPr>
          <w:rFonts w:hint="eastAsia"/>
          <w:sz w:val="20"/>
          <w:szCs w:val="20"/>
        </w:rPr>
        <w:t>このプロジェクトの完了が近いことを受けて、後継のプロジェクトの内容の検討が並行して行われている。</w:t>
      </w:r>
    </w:p>
    <w:p w14:paraId="55AFD2B8" w14:textId="77777777" w:rsidR="00B155E6" w:rsidRPr="00A919AC" w:rsidRDefault="00B155E6" w:rsidP="00A67073">
      <w:pPr>
        <w:pStyle w:val="af5"/>
        <w:numPr>
          <w:ilvl w:val="2"/>
          <w:numId w:val="29"/>
        </w:numPr>
        <w:spacing w:line="340" w:lineRule="exact"/>
        <w:ind w:leftChars="0" w:left="851"/>
        <w:rPr>
          <w:b/>
          <w:bCs/>
          <w:sz w:val="20"/>
          <w:szCs w:val="20"/>
          <w:highlight w:val="yellow"/>
        </w:rPr>
      </w:pPr>
      <w:r w:rsidRPr="00A919AC">
        <w:rPr>
          <w:rFonts w:hint="eastAsia"/>
          <w:b/>
          <w:bCs/>
          <w:sz w:val="20"/>
          <w:szCs w:val="20"/>
          <w:highlight w:val="yellow"/>
        </w:rPr>
        <w:t>持続可能な観光に対してのビジネス標準の作成プロジェクト（</w:t>
      </w:r>
      <w:r w:rsidRPr="00A919AC">
        <w:rPr>
          <w:b/>
          <w:bCs/>
          <w:sz w:val="20"/>
          <w:szCs w:val="20"/>
          <w:highlight w:val="yellow"/>
        </w:rPr>
        <w:t xml:space="preserve">リーダー: Mr. </w:t>
      </w:r>
      <w:proofErr w:type="spellStart"/>
      <w:r w:rsidRPr="00A919AC">
        <w:rPr>
          <w:b/>
          <w:bCs/>
          <w:sz w:val="20"/>
          <w:szCs w:val="20"/>
          <w:highlight w:val="yellow"/>
        </w:rPr>
        <w:t>Tunghua</w:t>
      </w:r>
      <w:proofErr w:type="spellEnd"/>
      <w:r w:rsidRPr="00A919AC">
        <w:rPr>
          <w:b/>
          <w:bCs/>
          <w:sz w:val="20"/>
          <w:szCs w:val="20"/>
          <w:highlight w:val="yellow"/>
        </w:rPr>
        <w:t xml:space="preserve"> Taiの報告）</w:t>
      </w:r>
    </w:p>
    <w:p w14:paraId="0DCBC815" w14:textId="0372999F" w:rsidR="00AE73B3" w:rsidRPr="009C657C" w:rsidRDefault="00B155E6" w:rsidP="00BE108E">
      <w:pPr>
        <w:pStyle w:val="af5"/>
        <w:spacing w:line="340" w:lineRule="exact"/>
        <w:ind w:firstLineChars="100" w:firstLine="200"/>
        <w:rPr>
          <w:sz w:val="20"/>
          <w:szCs w:val="20"/>
        </w:rPr>
      </w:pPr>
      <w:r w:rsidRPr="00EA7488">
        <w:rPr>
          <w:sz w:val="20"/>
          <w:szCs w:val="20"/>
        </w:rPr>
        <w:t>UNSDGsを基本として、旅行関連の各企業や旅行者が遵守すべき事項の整理とその遵守の実現状況を自己評価することができるようにするための作業が進行中である。この検討ではコロナ禍のために途中で作業中断があり大きく進行が遅れたが、現在は再開をしている。活動成果を整理してできる限り早く</w:t>
      </w:r>
      <w:r w:rsidRPr="00A919AC">
        <w:rPr>
          <w:sz w:val="20"/>
          <w:szCs w:val="20"/>
          <w:highlight w:val="yellow"/>
        </w:rPr>
        <w:t>White Paperとしての報告書をまとめたい</w:t>
      </w:r>
      <w:r w:rsidRPr="00EA7488">
        <w:rPr>
          <w:sz w:val="20"/>
          <w:szCs w:val="20"/>
        </w:rPr>
        <w:t>。また将来的にこの活動の成果をBlockchain等の技術を使って交換していく事を検討したい</w:t>
      </w:r>
      <w:r w:rsidRPr="2E51AC00">
        <w:rPr>
          <w:sz w:val="20"/>
          <w:szCs w:val="20"/>
        </w:rPr>
        <w:t>旨が</w:t>
      </w:r>
      <w:r w:rsidRPr="00EA7488">
        <w:rPr>
          <w:sz w:val="20"/>
          <w:szCs w:val="20"/>
        </w:rPr>
        <w:t>述べられた。</w:t>
      </w:r>
    </w:p>
    <w:p w14:paraId="5DA781DC" w14:textId="691BDF38" w:rsidR="00B155E6" w:rsidRPr="00A919AC" w:rsidRDefault="00B155E6" w:rsidP="00A67073">
      <w:pPr>
        <w:pStyle w:val="af5"/>
        <w:numPr>
          <w:ilvl w:val="1"/>
          <w:numId w:val="30"/>
        </w:numPr>
        <w:spacing w:line="340" w:lineRule="exact"/>
        <w:ind w:leftChars="0" w:left="851" w:hanging="711"/>
        <w:rPr>
          <w:b/>
          <w:bCs/>
          <w:sz w:val="20"/>
          <w:szCs w:val="20"/>
          <w:highlight w:val="yellow"/>
        </w:rPr>
      </w:pPr>
      <w:r w:rsidRPr="00A919AC">
        <w:rPr>
          <w:rFonts w:hint="eastAsia"/>
          <w:b/>
          <w:bCs/>
          <w:sz w:val="20"/>
          <w:szCs w:val="20"/>
          <w:highlight w:val="yellow"/>
        </w:rPr>
        <w:t>まとめ</w:t>
      </w:r>
      <w:r w:rsidR="00AE73B3" w:rsidRPr="00A919AC">
        <w:rPr>
          <w:rFonts w:hint="eastAsia"/>
          <w:b/>
          <w:bCs/>
          <w:sz w:val="20"/>
          <w:szCs w:val="20"/>
          <w:highlight w:val="yellow"/>
        </w:rPr>
        <w:t>―</w:t>
      </w:r>
      <w:r w:rsidRPr="00A919AC">
        <w:rPr>
          <w:rFonts w:hint="eastAsia"/>
          <w:b/>
          <w:bCs/>
          <w:sz w:val="20"/>
          <w:szCs w:val="20"/>
          <w:highlight w:val="yellow"/>
        </w:rPr>
        <w:t>今後に向けて</w:t>
      </w:r>
    </w:p>
    <w:p w14:paraId="7E2DB19B" w14:textId="77777777" w:rsidR="00B155E6" w:rsidRPr="00EF4F6A" w:rsidRDefault="00B155E6" w:rsidP="00B155E6">
      <w:pPr>
        <w:pStyle w:val="af5"/>
        <w:spacing w:line="340" w:lineRule="exact"/>
        <w:ind w:leftChars="0" w:left="714" w:firstLineChars="100" w:firstLine="200"/>
        <w:rPr>
          <w:sz w:val="20"/>
          <w:szCs w:val="20"/>
        </w:rPr>
      </w:pPr>
      <w:r w:rsidRPr="00EA7488">
        <w:rPr>
          <w:rFonts w:hint="eastAsia"/>
          <w:sz w:val="20"/>
          <w:szCs w:val="20"/>
        </w:rPr>
        <w:t>国連</w:t>
      </w:r>
      <w:r w:rsidRPr="00EA7488">
        <w:rPr>
          <w:sz w:val="20"/>
          <w:szCs w:val="20"/>
        </w:rPr>
        <w:t>CEFACTの旅行観光ドメインの活動を支えてきたAFACTの当部会としては、更にこの活動を発展させるために参加者を増やす努力が必要と認識をしてきたが、このためには時には物理的人の集まりのAFACT開催が望まれるという声がオンライン会議の中では聞かれることを述べておきたい。</w:t>
      </w:r>
    </w:p>
    <w:p w14:paraId="3A037B99" w14:textId="77777777" w:rsidR="00B155E6" w:rsidRPr="00F96C26" w:rsidRDefault="00B155E6" w:rsidP="00B155E6">
      <w:pPr>
        <w:spacing w:line="340" w:lineRule="exact"/>
        <w:ind w:left="140"/>
        <w:rPr>
          <w:sz w:val="20"/>
          <w:szCs w:val="20"/>
        </w:rPr>
      </w:pPr>
    </w:p>
    <w:p w14:paraId="32A972D3" w14:textId="77777777" w:rsidR="00B155E6" w:rsidRPr="00A919AC" w:rsidRDefault="00B155E6" w:rsidP="00A67073">
      <w:pPr>
        <w:pStyle w:val="20"/>
        <w:numPr>
          <w:ilvl w:val="0"/>
          <w:numId w:val="35"/>
        </w:numPr>
        <w:rPr>
          <w:highlight w:val="yellow"/>
        </w:rPr>
      </w:pPr>
      <w:r w:rsidRPr="00A919AC">
        <w:rPr>
          <w:rFonts w:hint="eastAsia"/>
          <w:highlight w:val="yellow"/>
        </w:rPr>
        <w:lastRenderedPageBreak/>
        <w:t>会議内での印象的な発言</w:t>
      </w:r>
    </w:p>
    <w:p w14:paraId="02B068EC" w14:textId="78373999" w:rsidR="00B155E6" w:rsidRPr="004168A7" w:rsidRDefault="00B155E6" w:rsidP="00BE108E">
      <w:pPr>
        <w:spacing w:line="340" w:lineRule="exact"/>
        <w:ind w:firstLineChars="100" w:firstLine="200"/>
        <w:rPr>
          <w:sz w:val="20"/>
          <w:szCs w:val="20"/>
        </w:rPr>
      </w:pPr>
      <w:r w:rsidRPr="004168A7">
        <w:rPr>
          <w:rFonts w:hint="eastAsia"/>
          <w:sz w:val="20"/>
          <w:szCs w:val="20"/>
        </w:rPr>
        <w:t>インドの代表であり</w:t>
      </w:r>
      <w:r w:rsidRPr="00A919AC">
        <w:rPr>
          <w:rFonts w:hint="eastAsia"/>
          <w:sz w:val="20"/>
          <w:szCs w:val="20"/>
          <w:highlight w:val="yellow"/>
        </w:rPr>
        <w:t>、国連</w:t>
      </w:r>
      <w:r w:rsidRPr="00A919AC">
        <w:rPr>
          <w:sz w:val="20"/>
          <w:szCs w:val="20"/>
          <w:highlight w:val="yellow"/>
        </w:rPr>
        <w:t>CEFACT 法規制PDA担当 Vice ChairのMr. Tahseen A. Khan</w:t>
      </w:r>
      <w:r w:rsidRPr="004168A7">
        <w:rPr>
          <w:sz w:val="20"/>
          <w:szCs w:val="20"/>
        </w:rPr>
        <w:t>より、以下の提言が行われ</w:t>
      </w:r>
      <w:r>
        <w:rPr>
          <w:rFonts w:hint="eastAsia"/>
          <w:sz w:val="20"/>
          <w:szCs w:val="20"/>
        </w:rPr>
        <w:t>た</w:t>
      </w:r>
      <w:r w:rsidRPr="004168A7">
        <w:rPr>
          <w:sz w:val="20"/>
          <w:szCs w:val="20"/>
        </w:rPr>
        <w:t>。</w:t>
      </w:r>
    </w:p>
    <w:p w14:paraId="44B5E1FA" w14:textId="77777777" w:rsidR="00B155E6" w:rsidRDefault="00B155E6" w:rsidP="00B155E6">
      <w:pPr>
        <w:spacing w:line="340" w:lineRule="exact"/>
        <w:ind w:firstLineChars="100" w:firstLine="200"/>
        <w:rPr>
          <w:sz w:val="20"/>
          <w:szCs w:val="20"/>
        </w:rPr>
      </w:pPr>
      <w:r w:rsidRPr="004168A7">
        <w:rPr>
          <w:rFonts w:hint="eastAsia"/>
          <w:sz w:val="20"/>
          <w:szCs w:val="20"/>
        </w:rPr>
        <w:t>貿易手続きにおいては、貿易当事国ごとの法制度があり、それぞれを整合化するために手続きに関わる</w:t>
      </w:r>
      <w:r w:rsidRPr="00A919AC">
        <w:rPr>
          <w:rFonts w:hint="eastAsia"/>
          <w:sz w:val="20"/>
          <w:szCs w:val="20"/>
          <w:highlight w:val="yellow"/>
        </w:rPr>
        <w:t>相互承認（</w:t>
      </w:r>
      <w:r w:rsidRPr="00A919AC">
        <w:rPr>
          <w:sz w:val="20"/>
          <w:szCs w:val="20"/>
          <w:highlight w:val="yellow"/>
        </w:rPr>
        <w:t>Mutual Recognition）</w:t>
      </w:r>
      <w:r w:rsidRPr="004168A7">
        <w:rPr>
          <w:sz w:val="20"/>
          <w:szCs w:val="20"/>
        </w:rPr>
        <w:t>が必要。できれば、国連ESCAPが進めるアジア・太平洋地域電子化貿易円滑化包括協定（</w:t>
      </w:r>
      <w:r w:rsidRPr="00A919AC">
        <w:rPr>
          <w:sz w:val="20"/>
          <w:szCs w:val="20"/>
          <w:highlight w:val="yellow"/>
        </w:rPr>
        <w:t>Framework Agreement on Facilitation of Cross- border Paperless Trade in Asia and the Pacific）</w:t>
      </w:r>
      <w:r>
        <w:rPr>
          <w:rStyle w:val="af4"/>
          <w:sz w:val="20"/>
          <w:szCs w:val="20"/>
        </w:rPr>
        <w:footnoteReference w:id="2"/>
      </w:r>
      <w:r w:rsidRPr="004168A7">
        <w:rPr>
          <w:sz w:val="20"/>
          <w:szCs w:val="20"/>
        </w:rPr>
        <w:t>にもあるように、アジア太平洋全域で共通の相互承認が行われることが望まれ</w:t>
      </w:r>
      <w:r>
        <w:rPr>
          <w:rFonts w:hint="eastAsia"/>
          <w:sz w:val="20"/>
          <w:szCs w:val="20"/>
        </w:rPr>
        <w:t>る</w:t>
      </w:r>
      <w:r w:rsidRPr="004168A7">
        <w:rPr>
          <w:sz w:val="20"/>
          <w:szCs w:val="20"/>
        </w:rPr>
        <w:t>。</w:t>
      </w:r>
    </w:p>
    <w:p w14:paraId="10AB0F2A" w14:textId="77777777" w:rsidR="00B155E6" w:rsidRDefault="00B155E6" w:rsidP="00B155E6">
      <w:pPr>
        <w:spacing w:line="340" w:lineRule="exact"/>
        <w:rPr>
          <w:sz w:val="20"/>
          <w:szCs w:val="20"/>
        </w:rPr>
      </w:pPr>
    </w:p>
    <w:p w14:paraId="0D71727C" w14:textId="044CC7EF" w:rsidR="00B155E6" w:rsidRDefault="00B155E6" w:rsidP="00A67073">
      <w:pPr>
        <w:pStyle w:val="20"/>
        <w:numPr>
          <w:ilvl w:val="0"/>
          <w:numId w:val="35"/>
        </w:numPr>
      </w:pPr>
      <w:r w:rsidRPr="00BB7162">
        <w:rPr>
          <w:rFonts w:cstheme="majorBidi" w:hint="eastAsia"/>
        </w:rPr>
        <w:t>その他</w:t>
      </w:r>
    </w:p>
    <w:p w14:paraId="5441C9AD" w14:textId="77777777" w:rsidR="00B155E6" w:rsidRPr="00170EA7" w:rsidRDefault="00B155E6" w:rsidP="00AE73B3">
      <w:pPr>
        <w:spacing w:line="340" w:lineRule="exact"/>
        <w:ind w:firstLineChars="100" w:firstLine="200"/>
      </w:pPr>
      <w:r w:rsidRPr="00A919AC">
        <w:rPr>
          <w:rFonts w:hint="eastAsia"/>
          <w:sz w:val="20"/>
          <w:szCs w:val="20"/>
          <w:highlight w:val="yellow"/>
        </w:rPr>
        <w:t>2023年のホスト国を中華台北が担う方向性が確認された。</w:t>
      </w:r>
    </w:p>
    <w:p w14:paraId="692E764C" w14:textId="769E13B8" w:rsidR="00B155E6" w:rsidRDefault="00B155E6" w:rsidP="00BE108E">
      <w:pPr>
        <w:spacing w:line="340" w:lineRule="exact"/>
        <w:ind w:firstLineChars="100" w:firstLine="200"/>
        <w:rPr>
          <w:sz w:val="20"/>
          <w:szCs w:val="20"/>
        </w:rPr>
      </w:pPr>
      <w:r>
        <w:rPr>
          <w:rFonts w:hint="eastAsia"/>
          <w:sz w:val="20"/>
          <w:szCs w:val="20"/>
        </w:rPr>
        <w:t>また、中華台北とマレーシアの参加者から、今後主催するイベントについて以下の通り告知された。</w:t>
      </w:r>
    </w:p>
    <w:p w14:paraId="3A5838EE" w14:textId="63724F9E" w:rsidR="00B155E6" w:rsidRPr="00052F68" w:rsidRDefault="00B155E6" w:rsidP="00A67073">
      <w:pPr>
        <w:pStyle w:val="af5"/>
        <w:numPr>
          <w:ilvl w:val="0"/>
          <w:numId w:val="33"/>
        </w:numPr>
        <w:spacing w:line="340" w:lineRule="exact"/>
        <w:ind w:leftChars="0" w:left="709"/>
        <w:jc w:val="left"/>
        <w:rPr>
          <w:rFonts w:ascii="Times New Roman" w:eastAsia="Toppan Bunkyu Midashi Mincho Ex" w:hAnsi="Times New Roman" w:cs="Times New Roman"/>
          <w:szCs w:val="21"/>
        </w:rPr>
      </w:pPr>
      <w:r w:rsidRPr="00A919AC">
        <w:rPr>
          <w:rFonts w:asciiTheme="minorEastAsia" w:hAnsiTheme="minorEastAsia" w:cs="Times New Roman"/>
          <w:szCs w:val="21"/>
          <w:highlight w:val="yellow"/>
        </w:rPr>
        <w:t>Establish Digital Economic Communities in Asia-Pacific Region Forum</w:t>
      </w:r>
      <w:r w:rsidR="00052F68">
        <w:rPr>
          <w:rFonts w:ascii="Times New Roman" w:eastAsia="Toppan Bunkyu Midashi Mincho Ex" w:hAnsi="Times New Roman" w:cs="Times New Roman"/>
          <w:szCs w:val="21"/>
        </w:rPr>
        <w:br/>
      </w:r>
      <w:r w:rsidR="00052F68">
        <w:rPr>
          <w:rFonts w:ascii="Times New Roman" w:eastAsia="Toppan Bunkyu Midashi Mincho Ex" w:hAnsi="Times New Roman" w:cs="Times New Roman" w:hint="eastAsia"/>
          <w:szCs w:val="21"/>
        </w:rPr>
        <w:t xml:space="preserve">　</w:t>
      </w:r>
      <w:r w:rsidRPr="00052F68">
        <w:rPr>
          <w:rFonts w:hint="eastAsia"/>
          <w:sz w:val="20"/>
          <w:szCs w:val="20"/>
        </w:rPr>
        <w:t>デジタル貿易や</w:t>
      </w:r>
      <w:r w:rsidRPr="00052F68">
        <w:rPr>
          <w:sz w:val="20"/>
          <w:szCs w:val="20"/>
        </w:rPr>
        <w:t>国境を越えた貿易の</w:t>
      </w:r>
      <w:r w:rsidRPr="00052F68">
        <w:rPr>
          <w:rFonts w:hint="eastAsia"/>
          <w:sz w:val="20"/>
          <w:szCs w:val="20"/>
        </w:rPr>
        <w:t>円滑化</w:t>
      </w:r>
      <w:r w:rsidRPr="00052F68">
        <w:rPr>
          <w:sz w:val="20"/>
          <w:szCs w:val="20"/>
        </w:rPr>
        <w:t>、グローバルオペレーションのデジタルトランスフォーメーションは、世界経済の持続可能な発展にとって重要である。</w:t>
      </w:r>
      <w:r w:rsidRPr="00052F68">
        <w:rPr>
          <w:rFonts w:hint="eastAsia"/>
          <w:sz w:val="20"/>
          <w:szCs w:val="20"/>
        </w:rPr>
        <w:t>その中で、国境を越えたデータの流れは、国・地域間の経済発展において不可欠であり、グローバルデジタル貿易におけるバリューチェーンの中核を担う。</w:t>
      </w:r>
      <w:r w:rsidR="00052F68">
        <w:rPr>
          <w:sz w:val="20"/>
          <w:szCs w:val="20"/>
        </w:rPr>
        <w:br/>
      </w:r>
      <w:r w:rsidR="00052F68">
        <w:rPr>
          <w:rFonts w:hint="eastAsia"/>
          <w:sz w:val="20"/>
          <w:szCs w:val="20"/>
        </w:rPr>
        <w:t xml:space="preserve">　</w:t>
      </w:r>
      <w:r w:rsidRPr="00052F68">
        <w:rPr>
          <w:sz w:val="20"/>
          <w:szCs w:val="20"/>
        </w:rPr>
        <w:t>現在、世界中の国々は</w:t>
      </w:r>
      <w:r w:rsidRPr="00052F68">
        <w:rPr>
          <w:rFonts w:hint="eastAsia"/>
          <w:sz w:val="20"/>
          <w:szCs w:val="20"/>
        </w:rPr>
        <w:t>、</w:t>
      </w:r>
      <w:r w:rsidRPr="00052F68">
        <w:rPr>
          <w:sz w:val="20"/>
          <w:szCs w:val="20"/>
        </w:rPr>
        <w:t>データ</w:t>
      </w:r>
      <w:r w:rsidRPr="00052F68">
        <w:rPr>
          <w:rFonts w:hint="eastAsia"/>
          <w:sz w:val="20"/>
          <w:szCs w:val="20"/>
        </w:rPr>
        <w:t>ガバナンス</w:t>
      </w:r>
      <w:r w:rsidRPr="00052F68">
        <w:rPr>
          <w:sz w:val="20"/>
          <w:szCs w:val="20"/>
        </w:rPr>
        <w:t>に関してそれぞれのポリシーを保持している。</w:t>
      </w:r>
      <w:r w:rsidRPr="00052F68">
        <w:rPr>
          <w:rFonts w:hint="eastAsia"/>
          <w:sz w:val="20"/>
          <w:szCs w:val="20"/>
        </w:rPr>
        <w:t>デジタル経済における国際ビジネスの</w:t>
      </w:r>
      <w:r w:rsidRPr="00052F68">
        <w:rPr>
          <w:sz w:val="20"/>
          <w:szCs w:val="20"/>
        </w:rPr>
        <w:t>円滑</w:t>
      </w:r>
      <w:r w:rsidRPr="00052F68">
        <w:rPr>
          <w:rFonts w:hint="eastAsia"/>
          <w:sz w:val="20"/>
          <w:szCs w:val="20"/>
        </w:rPr>
        <w:t>化を推進</w:t>
      </w:r>
      <w:r w:rsidRPr="00052F68">
        <w:rPr>
          <w:sz w:val="20"/>
          <w:szCs w:val="20"/>
        </w:rPr>
        <w:t>していくためには、AFACT等の多国間情報交換</w:t>
      </w:r>
      <w:r w:rsidRPr="00052F68">
        <w:rPr>
          <w:rFonts w:hint="eastAsia"/>
          <w:sz w:val="20"/>
          <w:szCs w:val="20"/>
        </w:rPr>
        <w:t>の場</w:t>
      </w:r>
      <w:r w:rsidRPr="00052F68">
        <w:rPr>
          <w:sz w:val="20"/>
          <w:szCs w:val="20"/>
        </w:rPr>
        <w:t>を通して</w:t>
      </w:r>
      <w:r w:rsidRPr="00052F68">
        <w:rPr>
          <w:rFonts w:hint="eastAsia"/>
          <w:sz w:val="20"/>
          <w:szCs w:val="20"/>
        </w:rPr>
        <w:t>各国に</w:t>
      </w:r>
      <w:r w:rsidRPr="00052F68">
        <w:rPr>
          <w:sz w:val="20"/>
          <w:szCs w:val="20"/>
        </w:rPr>
        <w:t>議論への参加を促し、法規制、技術標準、実務面での調和と意思疎通を図る必要がある。これらを背景にフォーラムを開催する。</w:t>
      </w:r>
    </w:p>
    <w:p w14:paraId="658CE78A" w14:textId="77777777" w:rsidR="00B155E6" w:rsidRPr="00AA1E18" w:rsidRDefault="00B155E6" w:rsidP="00A67073">
      <w:pPr>
        <w:pStyle w:val="af5"/>
        <w:numPr>
          <w:ilvl w:val="0"/>
          <w:numId w:val="31"/>
        </w:numPr>
        <w:spacing w:line="340" w:lineRule="exact"/>
        <w:ind w:leftChars="0" w:left="1134"/>
        <w:rPr>
          <w:sz w:val="20"/>
          <w:szCs w:val="20"/>
          <w:highlight w:val="yellow"/>
        </w:rPr>
      </w:pPr>
      <w:r w:rsidRPr="00AA1E18">
        <w:rPr>
          <w:rFonts w:hint="eastAsia"/>
          <w:sz w:val="20"/>
          <w:szCs w:val="20"/>
          <w:highlight w:val="yellow"/>
        </w:rPr>
        <w:t>開催日時</w:t>
      </w:r>
      <w:r w:rsidRPr="00AA1E18">
        <w:rPr>
          <w:sz w:val="20"/>
          <w:szCs w:val="20"/>
          <w:highlight w:val="yellow"/>
        </w:rPr>
        <w:t>：2022年8月15日 (月) 09:00~12:10</w:t>
      </w:r>
    </w:p>
    <w:p w14:paraId="3CA440E7" w14:textId="64794F72" w:rsidR="009C657C" w:rsidRPr="00AA1E18" w:rsidRDefault="00B155E6" w:rsidP="00A67073">
      <w:pPr>
        <w:pStyle w:val="af5"/>
        <w:numPr>
          <w:ilvl w:val="0"/>
          <w:numId w:val="31"/>
        </w:numPr>
        <w:spacing w:line="340" w:lineRule="exact"/>
        <w:ind w:leftChars="0" w:left="1134"/>
        <w:rPr>
          <w:sz w:val="20"/>
          <w:szCs w:val="20"/>
          <w:highlight w:val="yellow"/>
          <w:lang w:eastAsia="zh-TW"/>
        </w:rPr>
      </w:pPr>
      <w:r w:rsidRPr="00AA1E18">
        <w:rPr>
          <w:sz w:val="20"/>
          <w:szCs w:val="20"/>
          <w:highlight w:val="yellow"/>
          <w:lang w:eastAsia="zh-TW"/>
        </w:rPr>
        <w:t>主催者</w:t>
      </w:r>
      <w:r w:rsidRPr="00AA1E18">
        <w:rPr>
          <w:rFonts w:hint="eastAsia"/>
          <w:sz w:val="20"/>
          <w:szCs w:val="20"/>
          <w:highlight w:val="yellow"/>
          <w:lang w:eastAsia="zh-TW"/>
        </w:rPr>
        <w:t xml:space="preserve">　</w:t>
      </w:r>
      <w:r w:rsidRPr="00AA1E18">
        <w:rPr>
          <w:sz w:val="20"/>
          <w:szCs w:val="20"/>
          <w:highlight w:val="yellow"/>
          <w:lang w:eastAsia="zh-TW"/>
        </w:rPr>
        <w:t>：</w:t>
      </w:r>
      <w:r w:rsidRPr="00AA1E18">
        <w:rPr>
          <w:rFonts w:hint="eastAsia"/>
          <w:sz w:val="20"/>
          <w:szCs w:val="20"/>
          <w:highlight w:val="yellow"/>
          <w:lang w:eastAsia="zh-TW"/>
        </w:rPr>
        <w:t>中華台北</w:t>
      </w:r>
      <w:r w:rsidRPr="00AA1E18">
        <w:rPr>
          <w:sz w:val="20"/>
          <w:szCs w:val="20"/>
          <w:highlight w:val="yellow"/>
          <w:lang w:eastAsia="zh-TW"/>
        </w:rPr>
        <w:t>III</w:t>
      </w:r>
      <w:r w:rsidRPr="00AA1E18">
        <w:rPr>
          <w:rFonts w:hint="eastAsia"/>
          <w:sz w:val="20"/>
          <w:szCs w:val="20"/>
          <w:highlight w:val="yellow"/>
          <w:lang w:eastAsia="zh-TW"/>
        </w:rPr>
        <w:t>（</w:t>
      </w:r>
      <w:r w:rsidRPr="00AA1E18">
        <w:rPr>
          <w:sz w:val="20"/>
          <w:szCs w:val="20"/>
          <w:highlight w:val="yellow"/>
          <w:lang w:eastAsia="zh-TW"/>
        </w:rPr>
        <w:t>AFACT常設事務局</w:t>
      </w:r>
      <w:r w:rsidRPr="00AA1E18">
        <w:rPr>
          <w:rFonts w:hint="eastAsia"/>
          <w:sz w:val="20"/>
          <w:szCs w:val="20"/>
          <w:highlight w:val="yellow"/>
          <w:lang w:eastAsia="zh-TW"/>
        </w:rPr>
        <w:t>）</w:t>
      </w:r>
    </w:p>
    <w:p w14:paraId="07CDA856" w14:textId="5B9CD60D" w:rsidR="00B155E6" w:rsidRPr="00207799" w:rsidRDefault="00B155E6" w:rsidP="00A67073">
      <w:pPr>
        <w:pStyle w:val="af5"/>
        <w:numPr>
          <w:ilvl w:val="0"/>
          <w:numId w:val="33"/>
        </w:numPr>
        <w:spacing w:line="340" w:lineRule="exact"/>
        <w:ind w:leftChars="0" w:left="709"/>
        <w:rPr>
          <w:rFonts w:asciiTheme="minorEastAsia" w:hAnsiTheme="minorEastAsia" w:cs="Times New Roman"/>
          <w:szCs w:val="21"/>
        </w:rPr>
      </w:pPr>
      <w:r w:rsidRPr="00AA1E18">
        <w:rPr>
          <w:rFonts w:asciiTheme="minorEastAsia" w:hAnsiTheme="minorEastAsia" w:cs="Times New Roman"/>
          <w:szCs w:val="21"/>
          <w:highlight w:val="yellow"/>
        </w:rPr>
        <w:t>World Congress on Innovation &amp; Technology 2022</w:t>
      </w:r>
      <w:r w:rsidRPr="00207799">
        <w:rPr>
          <w:rFonts w:asciiTheme="minorEastAsia" w:hAnsiTheme="minorEastAsia" w:cs="Times New Roman"/>
          <w:szCs w:val="21"/>
        </w:rPr>
        <w:t xml:space="preserve"> </w:t>
      </w:r>
      <w:r w:rsidR="00207799">
        <w:rPr>
          <w:rFonts w:asciiTheme="minorEastAsia" w:hAnsiTheme="minorEastAsia" w:cs="Times New Roman"/>
          <w:szCs w:val="21"/>
        </w:rPr>
        <w:br/>
      </w:r>
      <w:r w:rsidRPr="00AA1E18">
        <w:rPr>
          <w:sz w:val="20"/>
          <w:szCs w:val="20"/>
          <w:highlight w:val="yellow"/>
        </w:rPr>
        <w:t>WCIT 20</w:t>
      </w:r>
      <w:r w:rsidRPr="00AA1E18">
        <w:rPr>
          <w:rFonts w:hint="eastAsia"/>
          <w:sz w:val="20"/>
          <w:szCs w:val="20"/>
          <w:highlight w:val="yellow"/>
        </w:rPr>
        <w:t>22</w:t>
      </w:r>
      <w:r w:rsidRPr="00AA1E18">
        <w:rPr>
          <w:sz w:val="20"/>
          <w:szCs w:val="20"/>
          <w:highlight w:val="yellow"/>
        </w:rPr>
        <w:t xml:space="preserve">  </w:t>
      </w:r>
      <w:r w:rsidRPr="00AA1E18">
        <w:rPr>
          <w:rFonts w:hint="eastAsia"/>
          <w:sz w:val="20"/>
          <w:szCs w:val="20"/>
          <w:highlight w:val="yellow"/>
        </w:rPr>
        <w:t>M</w:t>
      </w:r>
      <w:r w:rsidRPr="00AA1E18">
        <w:rPr>
          <w:sz w:val="20"/>
          <w:szCs w:val="20"/>
          <w:highlight w:val="yellow"/>
        </w:rPr>
        <w:t xml:space="preserve">ALAYSIA  </w:t>
      </w:r>
      <w:r w:rsidRPr="00AA1E18">
        <w:rPr>
          <w:rFonts w:hint="eastAsia"/>
          <w:sz w:val="20"/>
          <w:szCs w:val="20"/>
          <w:highlight w:val="yellow"/>
        </w:rPr>
        <w:t>A</w:t>
      </w:r>
      <w:r w:rsidRPr="00AA1E18">
        <w:rPr>
          <w:sz w:val="20"/>
          <w:szCs w:val="20"/>
          <w:highlight w:val="yellow"/>
        </w:rPr>
        <w:t xml:space="preserve"> WORLD CLASS TECHNOLOGY FESTIVAL</w:t>
      </w:r>
      <w:r w:rsidR="00207799">
        <w:rPr>
          <w:sz w:val="20"/>
          <w:szCs w:val="20"/>
        </w:rPr>
        <w:br/>
      </w:r>
      <w:r w:rsidR="00207799">
        <w:rPr>
          <w:rFonts w:hint="eastAsia"/>
          <w:sz w:val="20"/>
          <w:szCs w:val="20"/>
        </w:rPr>
        <w:t xml:space="preserve">　</w:t>
      </w:r>
      <w:r w:rsidRPr="00207799">
        <w:rPr>
          <w:rFonts w:hint="eastAsia"/>
          <w:sz w:val="20"/>
          <w:szCs w:val="20"/>
        </w:rPr>
        <w:t>W</w:t>
      </w:r>
      <w:r w:rsidRPr="00207799">
        <w:rPr>
          <w:sz w:val="20"/>
          <w:szCs w:val="20"/>
        </w:rPr>
        <w:t>CIT</w:t>
      </w:r>
      <w:r w:rsidRPr="00207799">
        <w:rPr>
          <w:rFonts w:hint="eastAsia"/>
          <w:sz w:val="20"/>
          <w:szCs w:val="20"/>
        </w:rPr>
        <w:t>（世界技術者会議）は世界で最も規模が大きく、評価の高い国際的なイベントである。W</w:t>
      </w:r>
      <w:r w:rsidRPr="00207799">
        <w:rPr>
          <w:sz w:val="20"/>
          <w:szCs w:val="20"/>
        </w:rPr>
        <w:t>CIT2022</w:t>
      </w:r>
      <w:r w:rsidRPr="00207799">
        <w:rPr>
          <w:rFonts w:hint="eastAsia"/>
          <w:sz w:val="20"/>
          <w:szCs w:val="20"/>
        </w:rPr>
        <w:t>マレーシアは技術導入、デジタルイノベーション、外国からの資金投資のおかげで進化を遂げたデジタルエコノミーを通して、様々な国間での対話やコラボレーションの場となることを目指している。</w:t>
      </w:r>
    </w:p>
    <w:p w14:paraId="77BF92E0" w14:textId="77777777" w:rsidR="00B155E6" w:rsidRDefault="00B155E6" w:rsidP="00207799">
      <w:pPr>
        <w:spacing w:line="340" w:lineRule="exact"/>
        <w:ind w:leftChars="337" w:left="708" w:firstLineChars="100" w:firstLine="200"/>
        <w:rPr>
          <w:sz w:val="20"/>
          <w:szCs w:val="20"/>
        </w:rPr>
      </w:pPr>
      <w:r>
        <w:rPr>
          <w:rFonts w:hint="eastAsia"/>
          <w:sz w:val="20"/>
          <w:szCs w:val="20"/>
        </w:rPr>
        <w:t>また、会議に併せて新技術見本市やガラディナーも開催される。</w:t>
      </w:r>
    </w:p>
    <w:p w14:paraId="0B729EF4" w14:textId="77777777" w:rsidR="00B155E6" w:rsidRPr="00AA1E18" w:rsidRDefault="00B155E6" w:rsidP="00A67073">
      <w:pPr>
        <w:pStyle w:val="af5"/>
        <w:numPr>
          <w:ilvl w:val="0"/>
          <w:numId w:val="32"/>
        </w:numPr>
        <w:spacing w:line="340" w:lineRule="exact"/>
        <w:ind w:leftChars="0" w:left="1276"/>
        <w:rPr>
          <w:sz w:val="20"/>
          <w:szCs w:val="20"/>
          <w:highlight w:val="yellow"/>
        </w:rPr>
      </w:pPr>
      <w:r w:rsidRPr="00AA1E18">
        <w:rPr>
          <w:rFonts w:hint="eastAsia"/>
          <w:sz w:val="20"/>
          <w:szCs w:val="20"/>
          <w:highlight w:val="yellow"/>
        </w:rPr>
        <w:t>開催日時：2022年9月13日（火）から9月15日（木）までの３日間</w:t>
      </w:r>
    </w:p>
    <w:p w14:paraId="14763DBA" w14:textId="670A0BC1" w:rsidR="003D3230" w:rsidRPr="00AA1E18" w:rsidRDefault="00B155E6" w:rsidP="00C84F39">
      <w:pPr>
        <w:pStyle w:val="af5"/>
        <w:numPr>
          <w:ilvl w:val="0"/>
          <w:numId w:val="32"/>
        </w:numPr>
        <w:spacing w:line="340" w:lineRule="exact"/>
        <w:ind w:leftChars="0" w:left="1276"/>
        <w:rPr>
          <w:rFonts w:eastAsiaTheme="minorHAnsi"/>
          <w:sz w:val="20"/>
          <w:szCs w:val="20"/>
          <w:highlight w:val="yellow"/>
          <w:lang w:val="en-GB"/>
        </w:rPr>
      </w:pPr>
      <w:r w:rsidRPr="00AA1E18">
        <w:rPr>
          <w:rFonts w:hint="eastAsia"/>
          <w:sz w:val="20"/>
          <w:szCs w:val="20"/>
          <w:highlight w:val="yellow"/>
        </w:rPr>
        <w:t>主催者</w:t>
      </w:r>
      <w:r w:rsidR="00C141C5" w:rsidRPr="00AA1E18">
        <w:rPr>
          <w:rFonts w:hint="eastAsia"/>
          <w:sz w:val="20"/>
          <w:szCs w:val="20"/>
          <w:highlight w:val="yellow"/>
          <w:lang w:eastAsia="zh-TW"/>
        </w:rPr>
        <w:t xml:space="preserve">　</w:t>
      </w:r>
      <w:r w:rsidRPr="00AA1E18">
        <w:rPr>
          <w:rFonts w:hint="eastAsia"/>
          <w:sz w:val="20"/>
          <w:szCs w:val="20"/>
          <w:highlight w:val="yellow"/>
        </w:rPr>
        <w:t>：The National Tech Association of Malaysia（PICOM</w:t>
      </w:r>
      <w:r w:rsidR="001353F8" w:rsidRPr="00AA1E18">
        <w:rPr>
          <w:sz w:val="20"/>
          <w:szCs w:val="20"/>
          <w:highlight w:val="yellow"/>
        </w:rPr>
        <w:t>）</w:t>
      </w:r>
    </w:p>
    <w:sectPr w:rsidR="003D3230" w:rsidRPr="00AA1E18" w:rsidSect="001353F8">
      <w:headerReference w:type="default" r:id="rId11"/>
      <w:footerReference w:type="default" r:id="rId12"/>
      <w:pgSz w:w="11906" w:h="16838"/>
      <w:pgMar w:top="2268" w:right="1418" w:bottom="175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44059" w14:textId="77777777" w:rsidR="00AF4D38" w:rsidRDefault="00AF4D38" w:rsidP="00B16908">
      <w:r>
        <w:separator/>
      </w:r>
    </w:p>
  </w:endnote>
  <w:endnote w:type="continuationSeparator" w:id="0">
    <w:p w14:paraId="664F5C0A" w14:textId="77777777" w:rsidR="00AF4D38" w:rsidRDefault="00AF4D38" w:rsidP="00B16908">
      <w:r>
        <w:continuationSeparator/>
      </w:r>
    </w:p>
  </w:endnote>
  <w:endnote w:type="continuationNotice" w:id="1">
    <w:p w14:paraId="22028AE5" w14:textId="77777777" w:rsidR="00AF4D38" w:rsidRDefault="00AF4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oppan Bunkyu Midashi Mincho Ex">
    <w:altName w:val="游ゴシック"/>
    <w:panose1 w:val="00000000000000000000"/>
    <w:charset w:val="80"/>
    <w:family w:val="roman"/>
    <w:notTrueType/>
    <w:pitch w:val="variable"/>
    <w:sig w:usb0="00000003" w:usb1="2AC71C10" w:usb2="00000012"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CCC93" w14:textId="13F64F05" w:rsidR="005A729C" w:rsidRDefault="005A729C">
    <w:pPr>
      <w:pStyle w:val="a5"/>
      <w:jc w:val="center"/>
    </w:pPr>
    <w:r>
      <w:t>-</w:t>
    </w:r>
    <w:sdt>
      <w:sdtPr>
        <w:id w:val="797186417"/>
        <w:docPartObj>
          <w:docPartGallery w:val="Page Numbers (Bottom of Page)"/>
          <w:docPartUnique/>
        </w:docPartObj>
      </w:sdtPr>
      <w:sdtContent>
        <w:r>
          <w:fldChar w:fldCharType="begin"/>
        </w:r>
        <w:r>
          <w:instrText>PAGE   \* MERGEFORMAT</w:instrText>
        </w:r>
        <w:r>
          <w:fldChar w:fldCharType="separate"/>
        </w:r>
        <w:r>
          <w:rPr>
            <w:lang w:val="ja-JP"/>
          </w:rPr>
          <w:t>2</w:t>
        </w:r>
        <w:r>
          <w:fldChar w:fldCharType="end"/>
        </w:r>
        <w:r>
          <w:t>-</w:t>
        </w:r>
      </w:sdtContent>
    </w:sdt>
  </w:p>
  <w:p w14:paraId="24A8CC16" w14:textId="77777777" w:rsidR="005A729C" w:rsidRDefault="005A729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F6654" w14:textId="77777777" w:rsidR="00AF4D38" w:rsidRDefault="00AF4D38" w:rsidP="00B16908">
      <w:r>
        <w:separator/>
      </w:r>
    </w:p>
  </w:footnote>
  <w:footnote w:type="continuationSeparator" w:id="0">
    <w:p w14:paraId="58E8548A" w14:textId="77777777" w:rsidR="00AF4D38" w:rsidRDefault="00AF4D38" w:rsidP="00B16908">
      <w:r>
        <w:continuationSeparator/>
      </w:r>
    </w:p>
  </w:footnote>
  <w:footnote w:type="continuationNotice" w:id="1">
    <w:p w14:paraId="70E3A09C" w14:textId="77777777" w:rsidR="00AF4D38" w:rsidRDefault="00AF4D38"/>
  </w:footnote>
  <w:footnote w:id="2">
    <w:p w14:paraId="40950119" w14:textId="77777777" w:rsidR="00B155E6" w:rsidRPr="00F271D6" w:rsidRDefault="00B155E6" w:rsidP="00B155E6">
      <w:pPr>
        <w:pStyle w:val="af2"/>
        <w:spacing w:line="240" w:lineRule="exact"/>
      </w:pPr>
      <w:r>
        <w:rPr>
          <w:rStyle w:val="af4"/>
        </w:rPr>
        <w:footnoteRef/>
      </w:r>
      <w:r>
        <w:t xml:space="preserve"> </w:t>
      </w:r>
      <w:r w:rsidRPr="00BB7162">
        <w:rPr>
          <w:rFonts w:hint="eastAsia"/>
          <w:sz w:val="18"/>
          <w:szCs w:val="18"/>
        </w:rPr>
        <w:t>（注）日本は当該包括協定に参加していない。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74B25" w14:textId="3218C6CD" w:rsidR="001353F8" w:rsidRDefault="001353F8" w:rsidP="001353F8">
    <w:pPr>
      <w:pStyle w:val="a3"/>
      <w:jc w:val="right"/>
    </w:pPr>
    <w:r>
      <w:rPr>
        <w:rFonts w:hint="eastAsia"/>
      </w:rPr>
      <w:t>国際連携2</w:t>
    </w:r>
    <w:r>
      <w:t>022-1-03</w:t>
    </w:r>
  </w:p>
  <w:p w14:paraId="388A51D8" w14:textId="77777777" w:rsidR="001353F8" w:rsidRDefault="001353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911"/>
    <w:multiLevelType w:val="multilevel"/>
    <w:tmpl w:val="F7446D5A"/>
    <w:lvl w:ilvl="0">
      <w:start w:val="2"/>
      <w:numFmt w:val="decimal"/>
      <w:lvlText w:val="%1."/>
      <w:lvlJc w:val="left"/>
      <w:pPr>
        <w:ind w:left="576" w:hanging="576"/>
      </w:pPr>
      <w:rPr>
        <w:rFonts w:hint="default"/>
      </w:rPr>
    </w:lvl>
    <w:lvl w:ilvl="1">
      <w:start w:val="1"/>
      <w:numFmt w:val="none"/>
      <w:lvlText w:val="2.2"/>
      <w:lvlJc w:val="left"/>
      <w:pPr>
        <w:ind w:left="716" w:hanging="576"/>
      </w:pPr>
      <w:rPr>
        <w:rFonts w:hint="default"/>
      </w:rPr>
    </w:lvl>
    <w:lvl w:ilvl="2">
      <w:start w:val="1"/>
      <w:numFmt w:val="decimal"/>
      <w:lvlText w:val="2.3%2.3"/>
      <w:lvlJc w:val="left"/>
      <w:pPr>
        <w:ind w:left="1000" w:hanging="720"/>
      </w:pPr>
      <w:rPr>
        <w:rFonts w:hint="default"/>
      </w:rPr>
    </w:lvl>
    <w:lvl w:ilvl="3">
      <w:start w:val="1"/>
      <w:numFmt w:val="bullet"/>
      <w:lvlText w:val=""/>
      <w:lvlJc w:val="left"/>
      <w:pPr>
        <w:ind w:left="840" w:hanging="420"/>
      </w:pPr>
      <w:rPr>
        <w:rFonts w:ascii="Wingdings" w:eastAsia="ＭＳ 明朝" w:hAnsi="Wingdings" w:cs="Times New Roman" w:hint="default"/>
        <w:color w:val="4472C4" w:themeColor="accent1"/>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 w15:restartNumberingAfterBreak="0">
    <w:nsid w:val="040C7509"/>
    <w:multiLevelType w:val="hybridMultilevel"/>
    <w:tmpl w:val="F446AFDE"/>
    <w:lvl w:ilvl="0" w:tplc="A3266912">
      <w:numFmt w:val="bullet"/>
      <w:lvlText w:val="•"/>
      <w:lvlJc w:val="left"/>
      <w:pPr>
        <w:ind w:left="720" w:hanging="360"/>
      </w:pPr>
      <w:rPr>
        <w:rFonts w:ascii="游明朝" w:eastAsia="游明朝" w:hAnsi="游明朝" w:cstheme="minorBidi" w:hint="eastAsi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6F1B41"/>
    <w:multiLevelType w:val="hybridMultilevel"/>
    <w:tmpl w:val="9E3AB40E"/>
    <w:lvl w:ilvl="0" w:tplc="0409000D">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0F527715"/>
    <w:multiLevelType w:val="multilevel"/>
    <w:tmpl w:val="0F801D22"/>
    <w:lvl w:ilvl="0">
      <w:start w:val="3"/>
      <w:numFmt w:val="decimal"/>
      <w:lvlText w:val="%1."/>
      <w:lvlJc w:val="left"/>
      <w:pPr>
        <w:ind w:left="425" w:hanging="425"/>
      </w:pPr>
      <w:rPr>
        <w:rFonts w:hint="eastAsia"/>
      </w:rPr>
    </w:lvl>
    <w:lvl w:ilvl="1">
      <w:start w:val="3"/>
      <w:numFmt w:val="decimal"/>
      <w:lvlText w:val="%1.%2."/>
      <w:lvlJc w:val="left"/>
      <w:pPr>
        <w:ind w:left="567" w:hanging="567"/>
      </w:pPr>
      <w:rPr>
        <w:rFonts w:hint="eastAsia"/>
        <w:b/>
        <w:bCs/>
      </w:rPr>
    </w:lvl>
    <w:lvl w:ilvl="2">
      <w:start w:val="1"/>
      <w:numFmt w:val="decimal"/>
      <w:lvlText w:val="%1.%2.%3."/>
      <w:lvlJc w:val="left"/>
      <w:pPr>
        <w:ind w:left="709" w:hanging="709"/>
      </w:pPr>
      <w:rPr>
        <w:rFonts w:hint="eastAsia"/>
        <w:sz w:val="20"/>
        <w:szCs w:val="2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14F70F6A"/>
    <w:multiLevelType w:val="hybridMultilevel"/>
    <w:tmpl w:val="2A2C32A2"/>
    <w:lvl w:ilvl="0" w:tplc="FE4679D0">
      <w:start w:val="1"/>
      <w:numFmt w:val="decimal"/>
      <w:pStyle w:val="3"/>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196A227C"/>
    <w:multiLevelType w:val="hybridMultilevel"/>
    <w:tmpl w:val="570CC4B8"/>
    <w:lvl w:ilvl="0" w:tplc="4CBAF050">
      <w:start w:val="1"/>
      <w:numFmt w:val="lowerLetter"/>
      <w:lvlText w:val="(%1)"/>
      <w:lvlJc w:val="left"/>
      <w:pPr>
        <w:ind w:left="720" w:hanging="360"/>
      </w:pPr>
      <w:rPr>
        <w:rFonts w:ascii="游ゴシック" w:eastAsia="游ゴシック" w:hAnsi="游ゴシック" w:cstheme="minorBidi" w:hint="default"/>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807831"/>
    <w:multiLevelType w:val="hybridMultilevel"/>
    <w:tmpl w:val="DEF8723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7D2DEC"/>
    <w:multiLevelType w:val="hybridMultilevel"/>
    <w:tmpl w:val="EA8A584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4A44FD3"/>
    <w:multiLevelType w:val="multilevel"/>
    <w:tmpl w:val="0409001D"/>
    <w:styleLink w:val="1"/>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9" w15:restartNumberingAfterBreak="0">
    <w:nsid w:val="27F81366"/>
    <w:multiLevelType w:val="hybridMultilevel"/>
    <w:tmpl w:val="B74668F0"/>
    <w:lvl w:ilvl="0" w:tplc="6784C78E">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0" w15:restartNumberingAfterBreak="0">
    <w:nsid w:val="287F422F"/>
    <w:multiLevelType w:val="hybridMultilevel"/>
    <w:tmpl w:val="BEBE2B1E"/>
    <w:lvl w:ilvl="0" w:tplc="30080276">
      <w:start w:val="1"/>
      <w:numFmt w:val="lowerRoman"/>
      <w:lvlText w:val="(%1)"/>
      <w:lvlJc w:val="left"/>
      <w:pPr>
        <w:ind w:left="1571" w:hanging="7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1" w15:restartNumberingAfterBreak="0">
    <w:nsid w:val="2CAE513E"/>
    <w:multiLevelType w:val="hybridMultilevel"/>
    <w:tmpl w:val="D786EDBE"/>
    <w:lvl w:ilvl="0" w:tplc="11E49DD4">
      <w:start w:val="1"/>
      <w:numFmt w:val="bullet"/>
      <w:lvlText w:val=""/>
      <w:lvlJc w:val="left"/>
      <w:pPr>
        <w:tabs>
          <w:tab w:val="num" w:pos="720"/>
        </w:tabs>
        <w:ind w:left="720" w:hanging="360"/>
      </w:pPr>
      <w:rPr>
        <w:rFonts w:ascii="Wingdings" w:hAnsi="Wingdings" w:hint="default"/>
      </w:rPr>
    </w:lvl>
    <w:lvl w:ilvl="1" w:tplc="3692F49C">
      <w:start w:val="1"/>
      <w:numFmt w:val="bullet"/>
      <w:lvlText w:val=""/>
      <w:lvlJc w:val="left"/>
      <w:pPr>
        <w:tabs>
          <w:tab w:val="num" w:pos="1440"/>
        </w:tabs>
        <w:ind w:left="1440" w:hanging="360"/>
      </w:pPr>
      <w:rPr>
        <w:rFonts w:ascii="Wingdings" w:hAnsi="Wingdings" w:hint="default"/>
      </w:rPr>
    </w:lvl>
    <w:lvl w:ilvl="2" w:tplc="8DCC61D0" w:tentative="1">
      <w:start w:val="1"/>
      <w:numFmt w:val="bullet"/>
      <w:lvlText w:val=""/>
      <w:lvlJc w:val="left"/>
      <w:pPr>
        <w:tabs>
          <w:tab w:val="num" w:pos="2160"/>
        </w:tabs>
        <w:ind w:left="2160" w:hanging="360"/>
      </w:pPr>
      <w:rPr>
        <w:rFonts w:ascii="Wingdings" w:hAnsi="Wingdings" w:hint="default"/>
      </w:rPr>
    </w:lvl>
    <w:lvl w:ilvl="3" w:tplc="BE5A030C" w:tentative="1">
      <w:start w:val="1"/>
      <w:numFmt w:val="bullet"/>
      <w:lvlText w:val=""/>
      <w:lvlJc w:val="left"/>
      <w:pPr>
        <w:tabs>
          <w:tab w:val="num" w:pos="2880"/>
        </w:tabs>
        <w:ind w:left="2880" w:hanging="360"/>
      </w:pPr>
      <w:rPr>
        <w:rFonts w:ascii="Wingdings" w:hAnsi="Wingdings" w:hint="default"/>
      </w:rPr>
    </w:lvl>
    <w:lvl w:ilvl="4" w:tplc="60D8B96C" w:tentative="1">
      <w:start w:val="1"/>
      <w:numFmt w:val="bullet"/>
      <w:lvlText w:val=""/>
      <w:lvlJc w:val="left"/>
      <w:pPr>
        <w:tabs>
          <w:tab w:val="num" w:pos="3600"/>
        </w:tabs>
        <w:ind w:left="3600" w:hanging="360"/>
      </w:pPr>
      <w:rPr>
        <w:rFonts w:ascii="Wingdings" w:hAnsi="Wingdings" w:hint="default"/>
      </w:rPr>
    </w:lvl>
    <w:lvl w:ilvl="5" w:tplc="E8906E92" w:tentative="1">
      <w:start w:val="1"/>
      <w:numFmt w:val="bullet"/>
      <w:lvlText w:val=""/>
      <w:lvlJc w:val="left"/>
      <w:pPr>
        <w:tabs>
          <w:tab w:val="num" w:pos="4320"/>
        </w:tabs>
        <w:ind w:left="4320" w:hanging="360"/>
      </w:pPr>
      <w:rPr>
        <w:rFonts w:ascii="Wingdings" w:hAnsi="Wingdings" w:hint="default"/>
      </w:rPr>
    </w:lvl>
    <w:lvl w:ilvl="6" w:tplc="3A18119A" w:tentative="1">
      <w:start w:val="1"/>
      <w:numFmt w:val="bullet"/>
      <w:lvlText w:val=""/>
      <w:lvlJc w:val="left"/>
      <w:pPr>
        <w:tabs>
          <w:tab w:val="num" w:pos="5040"/>
        </w:tabs>
        <w:ind w:left="5040" w:hanging="360"/>
      </w:pPr>
      <w:rPr>
        <w:rFonts w:ascii="Wingdings" w:hAnsi="Wingdings" w:hint="default"/>
      </w:rPr>
    </w:lvl>
    <w:lvl w:ilvl="7" w:tplc="81AAD0B0" w:tentative="1">
      <w:start w:val="1"/>
      <w:numFmt w:val="bullet"/>
      <w:lvlText w:val=""/>
      <w:lvlJc w:val="left"/>
      <w:pPr>
        <w:tabs>
          <w:tab w:val="num" w:pos="5760"/>
        </w:tabs>
        <w:ind w:left="5760" w:hanging="360"/>
      </w:pPr>
      <w:rPr>
        <w:rFonts w:ascii="Wingdings" w:hAnsi="Wingdings" w:hint="default"/>
      </w:rPr>
    </w:lvl>
    <w:lvl w:ilvl="8" w:tplc="82D0D9C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6C4E86"/>
    <w:multiLevelType w:val="hybridMultilevel"/>
    <w:tmpl w:val="7E9EDBEE"/>
    <w:lvl w:ilvl="0" w:tplc="0788527A">
      <w:numFmt w:val="bullet"/>
      <w:lvlText w:val="※"/>
      <w:lvlJc w:val="left"/>
      <w:pPr>
        <w:ind w:left="360" w:hanging="360"/>
      </w:pPr>
      <w:rPr>
        <w:rFonts w:ascii="游ゴシック" w:eastAsia="游ゴシック" w:hAnsi="游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87C39A3"/>
    <w:multiLevelType w:val="hybridMultilevel"/>
    <w:tmpl w:val="B5F28DC4"/>
    <w:lvl w:ilvl="0" w:tplc="F90606FE">
      <w:start w:val="1"/>
      <w:numFmt w:val="bullet"/>
      <w:lvlText w:val=""/>
      <w:lvlJc w:val="left"/>
      <w:pPr>
        <w:tabs>
          <w:tab w:val="num" w:pos="720"/>
        </w:tabs>
        <w:ind w:left="720" w:hanging="360"/>
      </w:pPr>
      <w:rPr>
        <w:rFonts w:ascii="Wingdings" w:hAnsi="Wingdings" w:hint="default"/>
      </w:rPr>
    </w:lvl>
    <w:lvl w:ilvl="1" w:tplc="BEF8EB8C">
      <w:start w:val="1"/>
      <w:numFmt w:val="bullet"/>
      <w:lvlText w:val=""/>
      <w:lvlJc w:val="left"/>
      <w:pPr>
        <w:tabs>
          <w:tab w:val="num" w:pos="1440"/>
        </w:tabs>
        <w:ind w:left="1440" w:hanging="360"/>
      </w:pPr>
      <w:rPr>
        <w:rFonts w:ascii="Wingdings" w:hAnsi="Wingdings" w:hint="default"/>
      </w:rPr>
    </w:lvl>
    <w:lvl w:ilvl="2" w:tplc="F46EC658" w:tentative="1">
      <w:start w:val="1"/>
      <w:numFmt w:val="bullet"/>
      <w:lvlText w:val=""/>
      <w:lvlJc w:val="left"/>
      <w:pPr>
        <w:tabs>
          <w:tab w:val="num" w:pos="2160"/>
        </w:tabs>
        <w:ind w:left="2160" w:hanging="360"/>
      </w:pPr>
      <w:rPr>
        <w:rFonts w:ascii="Wingdings" w:hAnsi="Wingdings" w:hint="default"/>
      </w:rPr>
    </w:lvl>
    <w:lvl w:ilvl="3" w:tplc="A3A8126E" w:tentative="1">
      <w:start w:val="1"/>
      <w:numFmt w:val="bullet"/>
      <w:lvlText w:val=""/>
      <w:lvlJc w:val="left"/>
      <w:pPr>
        <w:tabs>
          <w:tab w:val="num" w:pos="2880"/>
        </w:tabs>
        <w:ind w:left="2880" w:hanging="360"/>
      </w:pPr>
      <w:rPr>
        <w:rFonts w:ascii="Wingdings" w:hAnsi="Wingdings" w:hint="default"/>
      </w:rPr>
    </w:lvl>
    <w:lvl w:ilvl="4" w:tplc="5E009D30" w:tentative="1">
      <w:start w:val="1"/>
      <w:numFmt w:val="bullet"/>
      <w:lvlText w:val=""/>
      <w:lvlJc w:val="left"/>
      <w:pPr>
        <w:tabs>
          <w:tab w:val="num" w:pos="3600"/>
        </w:tabs>
        <w:ind w:left="3600" w:hanging="360"/>
      </w:pPr>
      <w:rPr>
        <w:rFonts w:ascii="Wingdings" w:hAnsi="Wingdings" w:hint="default"/>
      </w:rPr>
    </w:lvl>
    <w:lvl w:ilvl="5" w:tplc="DDDA9E46" w:tentative="1">
      <w:start w:val="1"/>
      <w:numFmt w:val="bullet"/>
      <w:lvlText w:val=""/>
      <w:lvlJc w:val="left"/>
      <w:pPr>
        <w:tabs>
          <w:tab w:val="num" w:pos="4320"/>
        </w:tabs>
        <w:ind w:left="4320" w:hanging="360"/>
      </w:pPr>
      <w:rPr>
        <w:rFonts w:ascii="Wingdings" w:hAnsi="Wingdings" w:hint="default"/>
      </w:rPr>
    </w:lvl>
    <w:lvl w:ilvl="6" w:tplc="49AA5B92" w:tentative="1">
      <w:start w:val="1"/>
      <w:numFmt w:val="bullet"/>
      <w:lvlText w:val=""/>
      <w:lvlJc w:val="left"/>
      <w:pPr>
        <w:tabs>
          <w:tab w:val="num" w:pos="5040"/>
        </w:tabs>
        <w:ind w:left="5040" w:hanging="360"/>
      </w:pPr>
      <w:rPr>
        <w:rFonts w:ascii="Wingdings" w:hAnsi="Wingdings" w:hint="default"/>
      </w:rPr>
    </w:lvl>
    <w:lvl w:ilvl="7" w:tplc="43AA41B0" w:tentative="1">
      <w:start w:val="1"/>
      <w:numFmt w:val="bullet"/>
      <w:lvlText w:val=""/>
      <w:lvlJc w:val="left"/>
      <w:pPr>
        <w:tabs>
          <w:tab w:val="num" w:pos="5760"/>
        </w:tabs>
        <w:ind w:left="5760" w:hanging="360"/>
      </w:pPr>
      <w:rPr>
        <w:rFonts w:ascii="Wingdings" w:hAnsi="Wingdings" w:hint="default"/>
      </w:rPr>
    </w:lvl>
    <w:lvl w:ilvl="8" w:tplc="7FFEB7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D359C3"/>
    <w:multiLevelType w:val="multilevel"/>
    <w:tmpl w:val="06A6819C"/>
    <w:lvl w:ilvl="0">
      <w:start w:val="1"/>
      <w:numFmt w:val="none"/>
      <w:lvlText w:val=""/>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b/>
        <w:bCs/>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5" w15:restartNumberingAfterBreak="0">
    <w:nsid w:val="405665A2"/>
    <w:multiLevelType w:val="hybridMultilevel"/>
    <w:tmpl w:val="62EEB000"/>
    <w:lvl w:ilvl="0" w:tplc="7C4259D2">
      <w:start w:val="2"/>
      <w:numFmt w:val="decimalFullWidth"/>
      <w:lvlText w:val="%1．"/>
      <w:lvlJc w:val="left"/>
      <w:pPr>
        <w:ind w:left="408" w:hanging="40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8790ED4"/>
    <w:multiLevelType w:val="multilevel"/>
    <w:tmpl w:val="0409001D"/>
    <w:styleLink w:val="2"/>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49061F9D"/>
    <w:multiLevelType w:val="hybridMultilevel"/>
    <w:tmpl w:val="53AC7AC2"/>
    <w:lvl w:ilvl="0" w:tplc="FFFFFFFF">
      <w:start w:val="1"/>
      <w:numFmt w:val="decimalEnclosedCircle"/>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8" w15:restartNumberingAfterBreak="0">
    <w:nsid w:val="51C95554"/>
    <w:multiLevelType w:val="hybridMultilevel"/>
    <w:tmpl w:val="733E6D88"/>
    <w:lvl w:ilvl="0" w:tplc="6784C78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5044B2"/>
    <w:multiLevelType w:val="hybridMultilevel"/>
    <w:tmpl w:val="22A68F1C"/>
    <w:lvl w:ilvl="0" w:tplc="A5620944">
      <w:start w:val="1"/>
      <w:numFmt w:val="bullet"/>
      <w:lvlText w:val=""/>
      <w:lvlJc w:val="left"/>
      <w:pPr>
        <w:tabs>
          <w:tab w:val="num" w:pos="780"/>
        </w:tabs>
        <w:ind w:left="780" w:hanging="360"/>
      </w:pPr>
      <w:rPr>
        <w:rFonts w:ascii="Wingdings" w:hAnsi="Wingdings" w:hint="default"/>
      </w:rPr>
    </w:lvl>
    <w:lvl w:ilvl="1" w:tplc="E042E6B6">
      <w:start w:val="1"/>
      <w:numFmt w:val="bullet"/>
      <w:lvlText w:val=""/>
      <w:lvlJc w:val="left"/>
      <w:pPr>
        <w:tabs>
          <w:tab w:val="num" w:pos="1500"/>
        </w:tabs>
        <w:ind w:left="1500" w:hanging="360"/>
      </w:pPr>
      <w:rPr>
        <w:rFonts w:ascii="Wingdings" w:hAnsi="Wingdings" w:hint="default"/>
      </w:rPr>
    </w:lvl>
    <w:lvl w:ilvl="2" w:tplc="83EC8D6C" w:tentative="1">
      <w:start w:val="1"/>
      <w:numFmt w:val="bullet"/>
      <w:lvlText w:val=""/>
      <w:lvlJc w:val="left"/>
      <w:pPr>
        <w:tabs>
          <w:tab w:val="num" w:pos="2220"/>
        </w:tabs>
        <w:ind w:left="2220" w:hanging="360"/>
      </w:pPr>
      <w:rPr>
        <w:rFonts w:ascii="Wingdings" w:hAnsi="Wingdings" w:hint="default"/>
      </w:rPr>
    </w:lvl>
    <w:lvl w:ilvl="3" w:tplc="05284FA8" w:tentative="1">
      <w:start w:val="1"/>
      <w:numFmt w:val="bullet"/>
      <w:lvlText w:val=""/>
      <w:lvlJc w:val="left"/>
      <w:pPr>
        <w:tabs>
          <w:tab w:val="num" w:pos="2940"/>
        </w:tabs>
        <w:ind w:left="2940" w:hanging="360"/>
      </w:pPr>
      <w:rPr>
        <w:rFonts w:ascii="Wingdings" w:hAnsi="Wingdings" w:hint="default"/>
      </w:rPr>
    </w:lvl>
    <w:lvl w:ilvl="4" w:tplc="4F88ABA0" w:tentative="1">
      <w:start w:val="1"/>
      <w:numFmt w:val="bullet"/>
      <w:lvlText w:val=""/>
      <w:lvlJc w:val="left"/>
      <w:pPr>
        <w:tabs>
          <w:tab w:val="num" w:pos="3660"/>
        </w:tabs>
        <w:ind w:left="3660" w:hanging="360"/>
      </w:pPr>
      <w:rPr>
        <w:rFonts w:ascii="Wingdings" w:hAnsi="Wingdings" w:hint="default"/>
      </w:rPr>
    </w:lvl>
    <w:lvl w:ilvl="5" w:tplc="9C5AB768" w:tentative="1">
      <w:start w:val="1"/>
      <w:numFmt w:val="bullet"/>
      <w:lvlText w:val=""/>
      <w:lvlJc w:val="left"/>
      <w:pPr>
        <w:tabs>
          <w:tab w:val="num" w:pos="4380"/>
        </w:tabs>
        <w:ind w:left="4380" w:hanging="360"/>
      </w:pPr>
      <w:rPr>
        <w:rFonts w:ascii="Wingdings" w:hAnsi="Wingdings" w:hint="default"/>
      </w:rPr>
    </w:lvl>
    <w:lvl w:ilvl="6" w:tplc="879CDE98" w:tentative="1">
      <w:start w:val="1"/>
      <w:numFmt w:val="bullet"/>
      <w:lvlText w:val=""/>
      <w:lvlJc w:val="left"/>
      <w:pPr>
        <w:tabs>
          <w:tab w:val="num" w:pos="5100"/>
        </w:tabs>
        <w:ind w:left="5100" w:hanging="360"/>
      </w:pPr>
      <w:rPr>
        <w:rFonts w:ascii="Wingdings" w:hAnsi="Wingdings" w:hint="default"/>
      </w:rPr>
    </w:lvl>
    <w:lvl w:ilvl="7" w:tplc="0CAEF192" w:tentative="1">
      <w:start w:val="1"/>
      <w:numFmt w:val="bullet"/>
      <w:lvlText w:val=""/>
      <w:lvlJc w:val="left"/>
      <w:pPr>
        <w:tabs>
          <w:tab w:val="num" w:pos="5820"/>
        </w:tabs>
        <w:ind w:left="5820" w:hanging="360"/>
      </w:pPr>
      <w:rPr>
        <w:rFonts w:ascii="Wingdings" w:hAnsi="Wingdings" w:hint="default"/>
      </w:rPr>
    </w:lvl>
    <w:lvl w:ilvl="8" w:tplc="33F6F58A"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6914199"/>
    <w:multiLevelType w:val="multilevel"/>
    <w:tmpl w:val="FD94BEB4"/>
    <w:lvl w:ilvl="0">
      <w:start w:val="2"/>
      <w:numFmt w:val="decimal"/>
      <w:lvlText w:val="%1."/>
      <w:lvlJc w:val="left"/>
      <w:pPr>
        <w:ind w:left="576" w:hanging="576"/>
      </w:pPr>
      <w:rPr>
        <w:rFonts w:hint="default"/>
      </w:rPr>
    </w:lvl>
    <w:lvl w:ilvl="1">
      <w:start w:val="1"/>
      <w:numFmt w:val="decimal"/>
      <w:lvlText w:val="%1.3.4"/>
      <w:lvlJc w:val="left"/>
      <w:pPr>
        <w:ind w:left="716" w:hanging="576"/>
      </w:pPr>
      <w:rPr>
        <w:rFonts w:hint="default"/>
      </w:rPr>
    </w:lvl>
    <w:lvl w:ilvl="2">
      <w:start w:val="1"/>
      <w:numFmt w:val="decimal"/>
      <w:lvlText w:val="%1.%2"/>
      <w:lvlJc w:val="left"/>
      <w:pPr>
        <w:ind w:left="1000" w:hanging="720"/>
      </w:pPr>
      <w:rPr>
        <w:rFonts w:hint="default"/>
      </w:rPr>
    </w:lvl>
    <w:lvl w:ilvl="3">
      <w:start w:val="1"/>
      <w:numFmt w:val="bullet"/>
      <w:lvlText w:val=""/>
      <w:lvlJc w:val="left"/>
      <w:pPr>
        <w:ind w:left="840" w:hanging="420"/>
      </w:pPr>
      <w:rPr>
        <w:rFonts w:ascii="Wingdings" w:eastAsia="ＭＳ 明朝" w:hAnsi="Wingdings" w:cs="Times New Roman" w:hint="default"/>
        <w:color w:val="4472C4" w:themeColor="accent1"/>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1" w15:restartNumberingAfterBreak="0">
    <w:nsid w:val="57D07E88"/>
    <w:multiLevelType w:val="multilevel"/>
    <w:tmpl w:val="337A2064"/>
    <w:lvl w:ilvl="0">
      <w:start w:val="1"/>
      <w:numFmt w:val="decimal"/>
      <w:lvlText w:val="%1."/>
      <w:lvlJc w:val="left"/>
      <w:pPr>
        <w:ind w:left="425" w:hanging="425"/>
      </w:pPr>
    </w:lvl>
    <w:lvl w:ilvl="1">
      <w:start w:val="1"/>
      <w:numFmt w:val="decimal"/>
      <w:lvlText w:val="%1.%2."/>
      <w:lvlJc w:val="left"/>
      <w:pPr>
        <w:ind w:left="567" w:hanging="567"/>
      </w:pPr>
      <w:rPr>
        <w:b/>
        <w:bCs/>
      </w:rPr>
    </w:lvl>
    <w:lvl w:ilvl="2">
      <w:start w:val="1"/>
      <w:numFmt w:val="decimal"/>
      <w:lvlText w:val="%1.%2.%3."/>
      <w:lvlJc w:val="left"/>
      <w:pPr>
        <w:ind w:left="709" w:hanging="709"/>
      </w:pPr>
      <w:rPr>
        <w:sz w:val="20"/>
        <w:szCs w:val="2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2" w15:restartNumberingAfterBreak="0">
    <w:nsid w:val="5AA35CE3"/>
    <w:multiLevelType w:val="hybridMultilevel"/>
    <w:tmpl w:val="8040AD32"/>
    <w:lvl w:ilvl="0" w:tplc="08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A974C1"/>
    <w:multiLevelType w:val="hybridMultilevel"/>
    <w:tmpl w:val="D0D063D8"/>
    <w:lvl w:ilvl="0" w:tplc="A2BC9B10">
      <w:start w:val="1"/>
      <w:numFmt w:val="decimalFullWidth"/>
      <w:lvlText w:val="%1．"/>
      <w:lvlJc w:val="left"/>
      <w:pPr>
        <w:ind w:left="432" w:hanging="432"/>
      </w:pPr>
      <w:rPr>
        <w:rFonts w:hint="default"/>
      </w:rPr>
    </w:lvl>
    <w:lvl w:ilvl="1" w:tplc="0409000D">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BE7DE7"/>
    <w:multiLevelType w:val="hybridMultilevel"/>
    <w:tmpl w:val="9D10F832"/>
    <w:lvl w:ilvl="0" w:tplc="291EE01C">
      <w:start w:val="1"/>
      <w:numFmt w:val="bullet"/>
      <w:lvlText w:val=""/>
      <w:lvlJc w:val="left"/>
      <w:pPr>
        <w:tabs>
          <w:tab w:val="num" w:pos="720"/>
        </w:tabs>
        <w:ind w:left="720" w:hanging="360"/>
      </w:pPr>
      <w:rPr>
        <w:rFonts w:ascii="Wingdings" w:hAnsi="Wingdings" w:hint="default"/>
      </w:rPr>
    </w:lvl>
    <w:lvl w:ilvl="1" w:tplc="4B380656">
      <w:start w:val="1"/>
      <w:numFmt w:val="bullet"/>
      <w:lvlText w:val=""/>
      <w:lvlJc w:val="left"/>
      <w:pPr>
        <w:tabs>
          <w:tab w:val="num" w:pos="1440"/>
        </w:tabs>
        <w:ind w:left="1440" w:hanging="360"/>
      </w:pPr>
      <w:rPr>
        <w:rFonts w:ascii="Wingdings" w:hAnsi="Wingdings" w:hint="default"/>
      </w:rPr>
    </w:lvl>
    <w:lvl w:ilvl="2" w:tplc="8654D110" w:tentative="1">
      <w:start w:val="1"/>
      <w:numFmt w:val="bullet"/>
      <w:lvlText w:val=""/>
      <w:lvlJc w:val="left"/>
      <w:pPr>
        <w:tabs>
          <w:tab w:val="num" w:pos="2160"/>
        </w:tabs>
        <w:ind w:left="2160" w:hanging="360"/>
      </w:pPr>
      <w:rPr>
        <w:rFonts w:ascii="Wingdings" w:hAnsi="Wingdings" w:hint="default"/>
      </w:rPr>
    </w:lvl>
    <w:lvl w:ilvl="3" w:tplc="C7BC18E6" w:tentative="1">
      <w:start w:val="1"/>
      <w:numFmt w:val="bullet"/>
      <w:lvlText w:val=""/>
      <w:lvlJc w:val="left"/>
      <w:pPr>
        <w:tabs>
          <w:tab w:val="num" w:pos="2880"/>
        </w:tabs>
        <w:ind w:left="2880" w:hanging="360"/>
      </w:pPr>
      <w:rPr>
        <w:rFonts w:ascii="Wingdings" w:hAnsi="Wingdings" w:hint="default"/>
      </w:rPr>
    </w:lvl>
    <w:lvl w:ilvl="4" w:tplc="AFC6DE82" w:tentative="1">
      <w:start w:val="1"/>
      <w:numFmt w:val="bullet"/>
      <w:lvlText w:val=""/>
      <w:lvlJc w:val="left"/>
      <w:pPr>
        <w:tabs>
          <w:tab w:val="num" w:pos="3600"/>
        </w:tabs>
        <w:ind w:left="3600" w:hanging="360"/>
      </w:pPr>
      <w:rPr>
        <w:rFonts w:ascii="Wingdings" w:hAnsi="Wingdings" w:hint="default"/>
      </w:rPr>
    </w:lvl>
    <w:lvl w:ilvl="5" w:tplc="A1EEB58A" w:tentative="1">
      <w:start w:val="1"/>
      <w:numFmt w:val="bullet"/>
      <w:lvlText w:val=""/>
      <w:lvlJc w:val="left"/>
      <w:pPr>
        <w:tabs>
          <w:tab w:val="num" w:pos="4320"/>
        </w:tabs>
        <w:ind w:left="4320" w:hanging="360"/>
      </w:pPr>
      <w:rPr>
        <w:rFonts w:ascii="Wingdings" w:hAnsi="Wingdings" w:hint="default"/>
      </w:rPr>
    </w:lvl>
    <w:lvl w:ilvl="6" w:tplc="F9FAA9F4" w:tentative="1">
      <w:start w:val="1"/>
      <w:numFmt w:val="bullet"/>
      <w:lvlText w:val=""/>
      <w:lvlJc w:val="left"/>
      <w:pPr>
        <w:tabs>
          <w:tab w:val="num" w:pos="5040"/>
        </w:tabs>
        <w:ind w:left="5040" w:hanging="360"/>
      </w:pPr>
      <w:rPr>
        <w:rFonts w:ascii="Wingdings" w:hAnsi="Wingdings" w:hint="default"/>
      </w:rPr>
    </w:lvl>
    <w:lvl w:ilvl="7" w:tplc="699E2A50" w:tentative="1">
      <w:start w:val="1"/>
      <w:numFmt w:val="bullet"/>
      <w:lvlText w:val=""/>
      <w:lvlJc w:val="left"/>
      <w:pPr>
        <w:tabs>
          <w:tab w:val="num" w:pos="5760"/>
        </w:tabs>
        <w:ind w:left="5760" w:hanging="360"/>
      </w:pPr>
      <w:rPr>
        <w:rFonts w:ascii="Wingdings" w:hAnsi="Wingdings" w:hint="default"/>
      </w:rPr>
    </w:lvl>
    <w:lvl w:ilvl="8" w:tplc="AC56131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204FA0"/>
    <w:multiLevelType w:val="hybridMultilevel"/>
    <w:tmpl w:val="DD2219A4"/>
    <w:lvl w:ilvl="0" w:tplc="16785F6C">
      <w:start w:val="1"/>
      <w:numFmt w:val="bullet"/>
      <w:lvlText w:val=""/>
      <w:lvlJc w:val="left"/>
      <w:pPr>
        <w:tabs>
          <w:tab w:val="num" w:pos="720"/>
        </w:tabs>
        <w:ind w:left="720" w:hanging="360"/>
      </w:pPr>
      <w:rPr>
        <w:rFonts w:ascii="Wingdings" w:hAnsi="Wingdings" w:hint="default"/>
      </w:rPr>
    </w:lvl>
    <w:lvl w:ilvl="1" w:tplc="31BAF46C">
      <w:start w:val="1"/>
      <w:numFmt w:val="bullet"/>
      <w:lvlText w:val=""/>
      <w:lvlJc w:val="left"/>
      <w:pPr>
        <w:tabs>
          <w:tab w:val="num" w:pos="1440"/>
        </w:tabs>
        <w:ind w:left="1440" w:hanging="360"/>
      </w:pPr>
      <w:rPr>
        <w:rFonts w:ascii="Wingdings" w:hAnsi="Wingdings" w:hint="default"/>
      </w:rPr>
    </w:lvl>
    <w:lvl w:ilvl="2" w:tplc="8CC86FFC" w:tentative="1">
      <w:start w:val="1"/>
      <w:numFmt w:val="bullet"/>
      <w:lvlText w:val=""/>
      <w:lvlJc w:val="left"/>
      <w:pPr>
        <w:tabs>
          <w:tab w:val="num" w:pos="2160"/>
        </w:tabs>
        <w:ind w:left="2160" w:hanging="360"/>
      </w:pPr>
      <w:rPr>
        <w:rFonts w:ascii="Wingdings" w:hAnsi="Wingdings" w:hint="default"/>
      </w:rPr>
    </w:lvl>
    <w:lvl w:ilvl="3" w:tplc="837A8172" w:tentative="1">
      <w:start w:val="1"/>
      <w:numFmt w:val="bullet"/>
      <w:lvlText w:val=""/>
      <w:lvlJc w:val="left"/>
      <w:pPr>
        <w:tabs>
          <w:tab w:val="num" w:pos="2880"/>
        </w:tabs>
        <w:ind w:left="2880" w:hanging="360"/>
      </w:pPr>
      <w:rPr>
        <w:rFonts w:ascii="Wingdings" w:hAnsi="Wingdings" w:hint="default"/>
      </w:rPr>
    </w:lvl>
    <w:lvl w:ilvl="4" w:tplc="509CE9CA" w:tentative="1">
      <w:start w:val="1"/>
      <w:numFmt w:val="bullet"/>
      <w:lvlText w:val=""/>
      <w:lvlJc w:val="left"/>
      <w:pPr>
        <w:tabs>
          <w:tab w:val="num" w:pos="3600"/>
        </w:tabs>
        <w:ind w:left="3600" w:hanging="360"/>
      </w:pPr>
      <w:rPr>
        <w:rFonts w:ascii="Wingdings" w:hAnsi="Wingdings" w:hint="default"/>
      </w:rPr>
    </w:lvl>
    <w:lvl w:ilvl="5" w:tplc="8D987544" w:tentative="1">
      <w:start w:val="1"/>
      <w:numFmt w:val="bullet"/>
      <w:lvlText w:val=""/>
      <w:lvlJc w:val="left"/>
      <w:pPr>
        <w:tabs>
          <w:tab w:val="num" w:pos="4320"/>
        </w:tabs>
        <w:ind w:left="4320" w:hanging="360"/>
      </w:pPr>
      <w:rPr>
        <w:rFonts w:ascii="Wingdings" w:hAnsi="Wingdings" w:hint="default"/>
      </w:rPr>
    </w:lvl>
    <w:lvl w:ilvl="6" w:tplc="26CE2440" w:tentative="1">
      <w:start w:val="1"/>
      <w:numFmt w:val="bullet"/>
      <w:lvlText w:val=""/>
      <w:lvlJc w:val="left"/>
      <w:pPr>
        <w:tabs>
          <w:tab w:val="num" w:pos="5040"/>
        </w:tabs>
        <w:ind w:left="5040" w:hanging="360"/>
      </w:pPr>
      <w:rPr>
        <w:rFonts w:ascii="Wingdings" w:hAnsi="Wingdings" w:hint="default"/>
      </w:rPr>
    </w:lvl>
    <w:lvl w:ilvl="7" w:tplc="FB9C351C" w:tentative="1">
      <w:start w:val="1"/>
      <w:numFmt w:val="bullet"/>
      <w:lvlText w:val=""/>
      <w:lvlJc w:val="left"/>
      <w:pPr>
        <w:tabs>
          <w:tab w:val="num" w:pos="5760"/>
        </w:tabs>
        <w:ind w:left="5760" w:hanging="360"/>
      </w:pPr>
      <w:rPr>
        <w:rFonts w:ascii="Wingdings" w:hAnsi="Wingdings" w:hint="default"/>
      </w:rPr>
    </w:lvl>
    <w:lvl w:ilvl="8" w:tplc="C8F4CDF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2557F5"/>
    <w:multiLevelType w:val="multilevel"/>
    <w:tmpl w:val="3160A090"/>
    <w:lvl w:ilvl="0">
      <w:start w:val="2"/>
      <w:numFmt w:val="decimal"/>
      <w:lvlText w:val="%1."/>
      <w:lvlJc w:val="left"/>
      <w:pPr>
        <w:ind w:left="576" w:hanging="576"/>
      </w:pPr>
      <w:rPr>
        <w:rFonts w:hint="default"/>
      </w:rPr>
    </w:lvl>
    <w:lvl w:ilvl="1">
      <w:start w:val="1"/>
      <w:numFmt w:val="none"/>
      <w:lvlText w:val="2.2"/>
      <w:lvlJc w:val="left"/>
      <w:pPr>
        <w:ind w:left="716" w:hanging="576"/>
      </w:pPr>
      <w:rPr>
        <w:rFonts w:hint="default"/>
      </w:rPr>
    </w:lvl>
    <w:lvl w:ilvl="2">
      <w:start w:val="1"/>
      <w:numFmt w:val="decimal"/>
      <w:lvlText w:val="%1.3%2.2"/>
      <w:lvlJc w:val="left"/>
      <w:pPr>
        <w:ind w:left="1000" w:hanging="720"/>
      </w:pPr>
      <w:rPr>
        <w:rFonts w:hint="default"/>
      </w:rPr>
    </w:lvl>
    <w:lvl w:ilvl="3">
      <w:start w:val="1"/>
      <w:numFmt w:val="bullet"/>
      <w:lvlText w:val=""/>
      <w:lvlJc w:val="left"/>
      <w:pPr>
        <w:ind w:left="840" w:hanging="420"/>
      </w:pPr>
      <w:rPr>
        <w:rFonts w:ascii="Wingdings" w:eastAsia="ＭＳ 明朝" w:hAnsi="Wingdings" w:cs="Times New Roman" w:hint="default"/>
        <w:color w:val="4472C4" w:themeColor="accent1"/>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27" w15:restartNumberingAfterBreak="0">
    <w:nsid w:val="6E8374B8"/>
    <w:multiLevelType w:val="hybridMultilevel"/>
    <w:tmpl w:val="8F22B804"/>
    <w:lvl w:ilvl="0" w:tplc="FFFFFFFF">
      <w:start w:val="1"/>
      <w:numFmt w:val="decimal"/>
      <w:lvlText w:val="%1."/>
      <w:lvlJc w:val="left"/>
      <w:pPr>
        <w:ind w:left="620" w:hanging="420"/>
      </w:pPr>
    </w:lvl>
    <w:lvl w:ilvl="1" w:tplc="FFFFFFFF">
      <w:start w:val="1"/>
      <w:numFmt w:val="decimalEnclosedCircle"/>
      <w:lvlText w:val="%2"/>
      <w:lvlJc w:val="left"/>
      <w:pPr>
        <w:ind w:left="980" w:hanging="360"/>
      </w:pPr>
      <w:rPr>
        <w:rFonts w:hint="default"/>
      </w:rPr>
    </w:lvl>
    <w:lvl w:ilvl="2" w:tplc="FFFFFFFF" w:tentative="1">
      <w:start w:val="1"/>
      <w:numFmt w:val="decimalEnclosedCircle"/>
      <w:lvlText w:val="%3"/>
      <w:lvlJc w:val="left"/>
      <w:pPr>
        <w:ind w:left="1460" w:hanging="420"/>
      </w:pPr>
    </w:lvl>
    <w:lvl w:ilvl="3" w:tplc="FFFFFFFF" w:tentative="1">
      <w:start w:val="1"/>
      <w:numFmt w:val="decimal"/>
      <w:lvlText w:val="%4."/>
      <w:lvlJc w:val="left"/>
      <w:pPr>
        <w:ind w:left="1880" w:hanging="420"/>
      </w:pPr>
    </w:lvl>
    <w:lvl w:ilvl="4" w:tplc="FFFFFFFF" w:tentative="1">
      <w:start w:val="1"/>
      <w:numFmt w:val="aiueoFullWidth"/>
      <w:lvlText w:val="(%5)"/>
      <w:lvlJc w:val="left"/>
      <w:pPr>
        <w:ind w:left="2300" w:hanging="420"/>
      </w:pPr>
    </w:lvl>
    <w:lvl w:ilvl="5" w:tplc="FFFFFFFF" w:tentative="1">
      <w:start w:val="1"/>
      <w:numFmt w:val="decimalEnclosedCircle"/>
      <w:lvlText w:val="%6"/>
      <w:lvlJc w:val="left"/>
      <w:pPr>
        <w:ind w:left="2720" w:hanging="420"/>
      </w:pPr>
    </w:lvl>
    <w:lvl w:ilvl="6" w:tplc="FFFFFFFF" w:tentative="1">
      <w:start w:val="1"/>
      <w:numFmt w:val="decimal"/>
      <w:lvlText w:val="%7."/>
      <w:lvlJc w:val="left"/>
      <w:pPr>
        <w:ind w:left="3140" w:hanging="420"/>
      </w:pPr>
    </w:lvl>
    <w:lvl w:ilvl="7" w:tplc="FFFFFFFF" w:tentative="1">
      <w:start w:val="1"/>
      <w:numFmt w:val="aiueoFullWidth"/>
      <w:lvlText w:val="(%8)"/>
      <w:lvlJc w:val="left"/>
      <w:pPr>
        <w:ind w:left="3560" w:hanging="420"/>
      </w:pPr>
    </w:lvl>
    <w:lvl w:ilvl="8" w:tplc="FFFFFFFF" w:tentative="1">
      <w:start w:val="1"/>
      <w:numFmt w:val="decimalEnclosedCircle"/>
      <w:lvlText w:val="%9"/>
      <w:lvlJc w:val="left"/>
      <w:pPr>
        <w:ind w:left="3980" w:hanging="420"/>
      </w:pPr>
    </w:lvl>
  </w:abstractNum>
  <w:abstractNum w:abstractNumId="28" w15:restartNumberingAfterBreak="0">
    <w:nsid w:val="70CB6902"/>
    <w:multiLevelType w:val="hybridMultilevel"/>
    <w:tmpl w:val="8ABE3632"/>
    <w:lvl w:ilvl="0" w:tplc="04090007">
      <w:start w:val="1"/>
      <w:numFmt w:val="bullet"/>
      <w:lvlText w:val=""/>
      <w:lvlJc w:val="left"/>
      <w:pPr>
        <w:ind w:left="1020" w:hanging="420"/>
      </w:pPr>
      <w:rPr>
        <w:rFonts w:ascii="Wingdings" w:hAnsi="Wingdings" w:hint="default"/>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0FB2460"/>
    <w:multiLevelType w:val="hybridMultilevel"/>
    <w:tmpl w:val="834EB0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5447B77"/>
    <w:multiLevelType w:val="hybridMultilevel"/>
    <w:tmpl w:val="75FCD5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5DA709E"/>
    <w:multiLevelType w:val="hybridMultilevel"/>
    <w:tmpl w:val="42B69CCE"/>
    <w:lvl w:ilvl="0" w:tplc="0409000D">
      <w:start w:val="1"/>
      <w:numFmt w:val="bullet"/>
      <w:lvlText w:val=""/>
      <w:lvlJc w:val="left"/>
      <w:pPr>
        <w:ind w:left="420" w:hanging="420"/>
      </w:pPr>
      <w:rPr>
        <w:rFonts w:ascii="Wingdings" w:hAnsi="Wingding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32" w15:restartNumberingAfterBreak="0">
    <w:nsid w:val="779A31C3"/>
    <w:multiLevelType w:val="hybridMultilevel"/>
    <w:tmpl w:val="9B2E9912"/>
    <w:lvl w:ilvl="0" w:tplc="2B00F55C">
      <w:start w:val="2"/>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345E1B"/>
    <w:multiLevelType w:val="hybridMultilevel"/>
    <w:tmpl w:val="5428ED80"/>
    <w:lvl w:ilvl="0" w:tplc="E51AAABA">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16cid:durableId="670060828">
    <w:abstractNumId w:val="12"/>
  </w:num>
  <w:num w:numId="2" w16cid:durableId="7952052">
    <w:abstractNumId w:val="28"/>
  </w:num>
  <w:num w:numId="3" w16cid:durableId="20713262">
    <w:abstractNumId w:val="7"/>
  </w:num>
  <w:num w:numId="4" w16cid:durableId="2050837888">
    <w:abstractNumId w:val="27"/>
  </w:num>
  <w:num w:numId="5" w16cid:durableId="1689408857">
    <w:abstractNumId w:val="31"/>
  </w:num>
  <w:num w:numId="6" w16cid:durableId="1925796329">
    <w:abstractNumId w:val="15"/>
  </w:num>
  <w:num w:numId="7" w16cid:durableId="368380403">
    <w:abstractNumId w:val="23"/>
  </w:num>
  <w:num w:numId="8" w16cid:durableId="1905334518">
    <w:abstractNumId w:val="19"/>
  </w:num>
  <w:num w:numId="9" w16cid:durableId="1005280830">
    <w:abstractNumId w:val="25"/>
  </w:num>
  <w:num w:numId="10" w16cid:durableId="1150438914">
    <w:abstractNumId w:val="13"/>
  </w:num>
  <w:num w:numId="11" w16cid:durableId="2013991261">
    <w:abstractNumId w:val="2"/>
  </w:num>
  <w:num w:numId="12" w16cid:durableId="1665820325">
    <w:abstractNumId w:val="11"/>
  </w:num>
  <w:num w:numId="13" w16cid:durableId="391395100">
    <w:abstractNumId w:val="24"/>
  </w:num>
  <w:num w:numId="14" w16cid:durableId="542837944">
    <w:abstractNumId w:val="4"/>
  </w:num>
  <w:num w:numId="15" w16cid:durableId="360401100">
    <w:abstractNumId w:val="4"/>
    <w:lvlOverride w:ilvl="0">
      <w:startOverride w:val="1"/>
    </w:lvlOverride>
  </w:num>
  <w:num w:numId="16" w16cid:durableId="917249498">
    <w:abstractNumId w:val="10"/>
  </w:num>
  <w:num w:numId="17" w16cid:durableId="1899778392">
    <w:abstractNumId w:val="1"/>
  </w:num>
  <w:num w:numId="18" w16cid:durableId="1516191160">
    <w:abstractNumId w:val="5"/>
  </w:num>
  <w:num w:numId="19" w16cid:durableId="1852602243">
    <w:abstractNumId w:val="33"/>
  </w:num>
  <w:num w:numId="20" w16cid:durableId="834959759">
    <w:abstractNumId w:val="8"/>
  </w:num>
  <w:num w:numId="21" w16cid:durableId="719520377">
    <w:abstractNumId w:val="6"/>
  </w:num>
  <w:num w:numId="22" w16cid:durableId="312417642">
    <w:abstractNumId w:val="18"/>
  </w:num>
  <w:num w:numId="23" w16cid:durableId="290399291">
    <w:abstractNumId w:val="17"/>
  </w:num>
  <w:num w:numId="24" w16cid:durableId="866262536">
    <w:abstractNumId w:val="9"/>
  </w:num>
  <w:num w:numId="25" w16cid:durableId="166487718">
    <w:abstractNumId w:val="32"/>
  </w:num>
  <w:num w:numId="26" w16cid:durableId="229926098">
    <w:abstractNumId w:val="14"/>
  </w:num>
  <w:num w:numId="27" w16cid:durableId="113865041">
    <w:abstractNumId w:val="16"/>
  </w:num>
  <w:num w:numId="28" w16cid:durableId="1304118857">
    <w:abstractNumId w:val="26"/>
  </w:num>
  <w:num w:numId="29" w16cid:durableId="355735915">
    <w:abstractNumId w:val="0"/>
  </w:num>
  <w:num w:numId="30" w16cid:durableId="1495955427">
    <w:abstractNumId w:val="20"/>
  </w:num>
  <w:num w:numId="31" w16cid:durableId="1604992602">
    <w:abstractNumId w:val="30"/>
  </w:num>
  <w:num w:numId="32" w16cid:durableId="952250559">
    <w:abstractNumId w:val="29"/>
  </w:num>
  <w:num w:numId="33" w16cid:durableId="1137184406">
    <w:abstractNumId w:val="22"/>
  </w:num>
  <w:num w:numId="34" w16cid:durableId="1120493599">
    <w:abstractNumId w:val="21"/>
  </w:num>
  <w:num w:numId="35" w16cid:durableId="1735855564">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formatting="1" w:enforcement="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BC7"/>
    <w:rsid w:val="000004AC"/>
    <w:rsid w:val="00005607"/>
    <w:rsid w:val="00011D1A"/>
    <w:rsid w:val="00022F1B"/>
    <w:rsid w:val="00027229"/>
    <w:rsid w:val="000278E5"/>
    <w:rsid w:val="00032C0C"/>
    <w:rsid w:val="00034ED7"/>
    <w:rsid w:val="00037A36"/>
    <w:rsid w:val="00051B09"/>
    <w:rsid w:val="00052F68"/>
    <w:rsid w:val="00054351"/>
    <w:rsid w:val="000544B0"/>
    <w:rsid w:val="00056704"/>
    <w:rsid w:val="0006044F"/>
    <w:rsid w:val="0006250B"/>
    <w:rsid w:val="00065B72"/>
    <w:rsid w:val="00065D9F"/>
    <w:rsid w:val="00067111"/>
    <w:rsid w:val="00070F1B"/>
    <w:rsid w:val="000711F5"/>
    <w:rsid w:val="000716A3"/>
    <w:rsid w:val="00073DC7"/>
    <w:rsid w:val="000774DB"/>
    <w:rsid w:val="00077B4E"/>
    <w:rsid w:val="00083455"/>
    <w:rsid w:val="0009780D"/>
    <w:rsid w:val="000A027B"/>
    <w:rsid w:val="000A35BE"/>
    <w:rsid w:val="000A6B55"/>
    <w:rsid w:val="000B5EF4"/>
    <w:rsid w:val="000B6853"/>
    <w:rsid w:val="000C2E86"/>
    <w:rsid w:val="000C62C4"/>
    <w:rsid w:val="000D17E5"/>
    <w:rsid w:val="000D3441"/>
    <w:rsid w:val="000E4483"/>
    <w:rsid w:val="000E457A"/>
    <w:rsid w:val="000F20D1"/>
    <w:rsid w:val="000F4197"/>
    <w:rsid w:val="000F4C5D"/>
    <w:rsid w:val="00100709"/>
    <w:rsid w:val="001061C5"/>
    <w:rsid w:val="00106927"/>
    <w:rsid w:val="00110787"/>
    <w:rsid w:val="00125B93"/>
    <w:rsid w:val="001353F8"/>
    <w:rsid w:val="001355E6"/>
    <w:rsid w:val="00136043"/>
    <w:rsid w:val="00152421"/>
    <w:rsid w:val="00152A58"/>
    <w:rsid w:val="0015434E"/>
    <w:rsid w:val="001569BE"/>
    <w:rsid w:val="0016403A"/>
    <w:rsid w:val="00165107"/>
    <w:rsid w:val="00166FB6"/>
    <w:rsid w:val="00180A58"/>
    <w:rsid w:val="001867F8"/>
    <w:rsid w:val="00191CFB"/>
    <w:rsid w:val="00192089"/>
    <w:rsid w:val="001923DD"/>
    <w:rsid w:val="00192A4A"/>
    <w:rsid w:val="001A2672"/>
    <w:rsid w:val="001A392F"/>
    <w:rsid w:val="001A7D44"/>
    <w:rsid w:val="001B1092"/>
    <w:rsid w:val="001B1954"/>
    <w:rsid w:val="001B3E19"/>
    <w:rsid w:val="001C023C"/>
    <w:rsid w:val="001C1039"/>
    <w:rsid w:val="001C3060"/>
    <w:rsid w:val="001C5051"/>
    <w:rsid w:val="001C72DB"/>
    <w:rsid w:val="001C7D83"/>
    <w:rsid w:val="001D1EF9"/>
    <w:rsid w:val="001D368B"/>
    <w:rsid w:val="001D6417"/>
    <w:rsid w:val="001E09EF"/>
    <w:rsid w:val="001E4AA3"/>
    <w:rsid w:val="001E5F59"/>
    <w:rsid w:val="001F168E"/>
    <w:rsid w:val="001F1768"/>
    <w:rsid w:val="001F552E"/>
    <w:rsid w:val="0020442A"/>
    <w:rsid w:val="00205E5B"/>
    <w:rsid w:val="00206ED6"/>
    <w:rsid w:val="00207799"/>
    <w:rsid w:val="00214DB8"/>
    <w:rsid w:val="00215F19"/>
    <w:rsid w:val="00217E88"/>
    <w:rsid w:val="002235DD"/>
    <w:rsid w:val="00224670"/>
    <w:rsid w:val="002258A4"/>
    <w:rsid w:val="0023388B"/>
    <w:rsid w:val="00234E85"/>
    <w:rsid w:val="0024119F"/>
    <w:rsid w:val="0025228C"/>
    <w:rsid w:val="00252723"/>
    <w:rsid w:val="00252786"/>
    <w:rsid w:val="002606C4"/>
    <w:rsid w:val="00267960"/>
    <w:rsid w:val="00267D5A"/>
    <w:rsid w:val="0027019C"/>
    <w:rsid w:val="00271EFB"/>
    <w:rsid w:val="0027551B"/>
    <w:rsid w:val="0028320D"/>
    <w:rsid w:val="00284F9E"/>
    <w:rsid w:val="002B0AD5"/>
    <w:rsid w:val="002B7563"/>
    <w:rsid w:val="002D45D5"/>
    <w:rsid w:val="002D6E75"/>
    <w:rsid w:val="002E0898"/>
    <w:rsid w:val="002E2418"/>
    <w:rsid w:val="002F02A9"/>
    <w:rsid w:val="002F5531"/>
    <w:rsid w:val="002F6F36"/>
    <w:rsid w:val="003000C8"/>
    <w:rsid w:val="00305FDC"/>
    <w:rsid w:val="0031072D"/>
    <w:rsid w:val="00310D4C"/>
    <w:rsid w:val="00311FCA"/>
    <w:rsid w:val="00312552"/>
    <w:rsid w:val="00317FD7"/>
    <w:rsid w:val="00320FE1"/>
    <w:rsid w:val="00324AFF"/>
    <w:rsid w:val="00332357"/>
    <w:rsid w:val="00337191"/>
    <w:rsid w:val="00337C49"/>
    <w:rsid w:val="0034665B"/>
    <w:rsid w:val="00346A59"/>
    <w:rsid w:val="00361225"/>
    <w:rsid w:val="00361A2C"/>
    <w:rsid w:val="003650B6"/>
    <w:rsid w:val="00374E41"/>
    <w:rsid w:val="003853B3"/>
    <w:rsid w:val="003874E3"/>
    <w:rsid w:val="003933CE"/>
    <w:rsid w:val="003A26BA"/>
    <w:rsid w:val="003A305A"/>
    <w:rsid w:val="003A73B0"/>
    <w:rsid w:val="003B50E0"/>
    <w:rsid w:val="003B7728"/>
    <w:rsid w:val="003C3389"/>
    <w:rsid w:val="003C5049"/>
    <w:rsid w:val="003C538F"/>
    <w:rsid w:val="003C6809"/>
    <w:rsid w:val="003C686E"/>
    <w:rsid w:val="003C73EE"/>
    <w:rsid w:val="003C764A"/>
    <w:rsid w:val="003D3230"/>
    <w:rsid w:val="003D54E9"/>
    <w:rsid w:val="003D6E16"/>
    <w:rsid w:val="003D7FEC"/>
    <w:rsid w:val="003E34D4"/>
    <w:rsid w:val="003F720D"/>
    <w:rsid w:val="003F7EE0"/>
    <w:rsid w:val="004015D4"/>
    <w:rsid w:val="0041082D"/>
    <w:rsid w:val="00416C5E"/>
    <w:rsid w:val="00416D29"/>
    <w:rsid w:val="00425332"/>
    <w:rsid w:val="004335A0"/>
    <w:rsid w:val="00433633"/>
    <w:rsid w:val="004362C7"/>
    <w:rsid w:val="00436A25"/>
    <w:rsid w:val="00444D5E"/>
    <w:rsid w:val="004451BE"/>
    <w:rsid w:val="00446CD9"/>
    <w:rsid w:val="0045021E"/>
    <w:rsid w:val="00450CF1"/>
    <w:rsid w:val="00450FF4"/>
    <w:rsid w:val="004857C1"/>
    <w:rsid w:val="00487802"/>
    <w:rsid w:val="004A1559"/>
    <w:rsid w:val="004A33DC"/>
    <w:rsid w:val="004B5992"/>
    <w:rsid w:val="004D19FA"/>
    <w:rsid w:val="004D2FEC"/>
    <w:rsid w:val="004D3621"/>
    <w:rsid w:val="004D4C04"/>
    <w:rsid w:val="004E123F"/>
    <w:rsid w:val="004F0913"/>
    <w:rsid w:val="005044BA"/>
    <w:rsid w:val="00511006"/>
    <w:rsid w:val="005160A8"/>
    <w:rsid w:val="0052706C"/>
    <w:rsid w:val="005301FD"/>
    <w:rsid w:val="0053549B"/>
    <w:rsid w:val="005374B8"/>
    <w:rsid w:val="00540C78"/>
    <w:rsid w:val="005428CE"/>
    <w:rsid w:val="0054639C"/>
    <w:rsid w:val="00557834"/>
    <w:rsid w:val="0058288D"/>
    <w:rsid w:val="00583314"/>
    <w:rsid w:val="00584A73"/>
    <w:rsid w:val="0059015A"/>
    <w:rsid w:val="00590677"/>
    <w:rsid w:val="00592DFF"/>
    <w:rsid w:val="005A41FC"/>
    <w:rsid w:val="005A729C"/>
    <w:rsid w:val="005B4AC3"/>
    <w:rsid w:val="005B7EB7"/>
    <w:rsid w:val="005C1802"/>
    <w:rsid w:val="005D0594"/>
    <w:rsid w:val="005E0FF2"/>
    <w:rsid w:val="005E53BE"/>
    <w:rsid w:val="005E6C25"/>
    <w:rsid w:val="005F3CE7"/>
    <w:rsid w:val="005F3F1D"/>
    <w:rsid w:val="00600D9E"/>
    <w:rsid w:val="00602903"/>
    <w:rsid w:val="00605CE6"/>
    <w:rsid w:val="00605DFC"/>
    <w:rsid w:val="0060795F"/>
    <w:rsid w:val="00616072"/>
    <w:rsid w:val="0062443A"/>
    <w:rsid w:val="00627326"/>
    <w:rsid w:val="00627BD2"/>
    <w:rsid w:val="00627F23"/>
    <w:rsid w:val="00662658"/>
    <w:rsid w:val="0067465A"/>
    <w:rsid w:val="00677860"/>
    <w:rsid w:val="00680D79"/>
    <w:rsid w:val="00684F8B"/>
    <w:rsid w:val="00691DCB"/>
    <w:rsid w:val="006A31CE"/>
    <w:rsid w:val="006A3527"/>
    <w:rsid w:val="006A491D"/>
    <w:rsid w:val="006B1AF6"/>
    <w:rsid w:val="006C1A25"/>
    <w:rsid w:val="006C7347"/>
    <w:rsid w:val="006C7A9E"/>
    <w:rsid w:val="006D224A"/>
    <w:rsid w:val="006D29E7"/>
    <w:rsid w:val="006E0E33"/>
    <w:rsid w:val="006E5F39"/>
    <w:rsid w:val="006F2DE4"/>
    <w:rsid w:val="006F395B"/>
    <w:rsid w:val="006F5DDE"/>
    <w:rsid w:val="00702692"/>
    <w:rsid w:val="00707653"/>
    <w:rsid w:val="00712EAB"/>
    <w:rsid w:val="007144F9"/>
    <w:rsid w:val="007176D9"/>
    <w:rsid w:val="00720E7C"/>
    <w:rsid w:val="0072360F"/>
    <w:rsid w:val="00730110"/>
    <w:rsid w:val="00744452"/>
    <w:rsid w:val="00750214"/>
    <w:rsid w:val="00756D4C"/>
    <w:rsid w:val="007577F4"/>
    <w:rsid w:val="00760E7C"/>
    <w:rsid w:val="00771168"/>
    <w:rsid w:val="007711FB"/>
    <w:rsid w:val="0077294C"/>
    <w:rsid w:val="007729BB"/>
    <w:rsid w:val="00776476"/>
    <w:rsid w:val="00776EE0"/>
    <w:rsid w:val="00782C15"/>
    <w:rsid w:val="00785F5B"/>
    <w:rsid w:val="007902D9"/>
    <w:rsid w:val="00795C20"/>
    <w:rsid w:val="007A0663"/>
    <w:rsid w:val="007A5D4A"/>
    <w:rsid w:val="007A6054"/>
    <w:rsid w:val="007B0770"/>
    <w:rsid w:val="007B098C"/>
    <w:rsid w:val="007B1DFA"/>
    <w:rsid w:val="007B43BC"/>
    <w:rsid w:val="007B789B"/>
    <w:rsid w:val="007C36A2"/>
    <w:rsid w:val="007C3AC5"/>
    <w:rsid w:val="007C7A97"/>
    <w:rsid w:val="007D582B"/>
    <w:rsid w:val="007D7683"/>
    <w:rsid w:val="007E0391"/>
    <w:rsid w:val="007E7692"/>
    <w:rsid w:val="007F2ADE"/>
    <w:rsid w:val="007F5561"/>
    <w:rsid w:val="00800118"/>
    <w:rsid w:val="00807826"/>
    <w:rsid w:val="0083278C"/>
    <w:rsid w:val="00835D43"/>
    <w:rsid w:val="00844D0C"/>
    <w:rsid w:val="00851CCF"/>
    <w:rsid w:val="008548F7"/>
    <w:rsid w:val="00872408"/>
    <w:rsid w:val="00873AFE"/>
    <w:rsid w:val="00873CDE"/>
    <w:rsid w:val="00874070"/>
    <w:rsid w:val="00875411"/>
    <w:rsid w:val="00882FA9"/>
    <w:rsid w:val="0088314C"/>
    <w:rsid w:val="00885A03"/>
    <w:rsid w:val="008A413C"/>
    <w:rsid w:val="008A655E"/>
    <w:rsid w:val="008A68CA"/>
    <w:rsid w:val="008C2437"/>
    <w:rsid w:val="008D752F"/>
    <w:rsid w:val="008D7EF0"/>
    <w:rsid w:val="008E50A9"/>
    <w:rsid w:val="008F1BC7"/>
    <w:rsid w:val="008F205A"/>
    <w:rsid w:val="008F5EDB"/>
    <w:rsid w:val="009000A3"/>
    <w:rsid w:val="009004F6"/>
    <w:rsid w:val="0090667E"/>
    <w:rsid w:val="00907820"/>
    <w:rsid w:val="00913EF7"/>
    <w:rsid w:val="00917553"/>
    <w:rsid w:val="009228D3"/>
    <w:rsid w:val="00923A32"/>
    <w:rsid w:val="00930C23"/>
    <w:rsid w:val="00931A6D"/>
    <w:rsid w:val="009358B3"/>
    <w:rsid w:val="0095153A"/>
    <w:rsid w:val="0095359C"/>
    <w:rsid w:val="00954A5C"/>
    <w:rsid w:val="009621B3"/>
    <w:rsid w:val="009622CC"/>
    <w:rsid w:val="00973716"/>
    <w:rsid w:val="009760AE"/>
    <w:rsid w:val="009773E8"/>
    <w:rsid w:val="009811B0"/>
    <w:rsid w:val="0098495D"/>
    <w:rsid w:val="00985A5E"/>
    <w:rsid w:val="00993B4F"/>
    <w:rsid w:val="009968F4"/>
    <w:rsid w:val="009A3C1E"/>
    <w:rsid w:val="009A59CC"/>
    <w:rsid w:val="009B08A2"/>
    <w:rsid w:val="009B3DEB"/>
    <w:rsid w:val="009C657C"/>
    <w:rsid w:val="009D3B5A"/>
    <w:rsid w:val="009E458B"/>
    <w:rsid w:val="009F0EBD"/>
    <w:rsid w:val="009F207C"/>
    <w:rsid w:val="009F4BD2"/>
    <w:rsid w:val="009F4C7A"/>
    <w:rsid w:val="00A02383"/>
    <w:rsid w:val="00A05910"/>
    <w:rsid w:val="00A107AE"/>
    <w:rsid w:val="00A10D94"/>
    <w:rsid w:val="00A13FFC"/>
    <w:rsid w:val="00A2479C"/>
    <w:rsid w:val="00A25D37"/>
    <w:rsid w:val="00A36D64"/>
    <w:rsid w:val="00A40265"/>
    <w:rsid w:val="00A43084"/>
    <w:rsid w:val="00A43339"/>
    <w:rsid w:val="00A47FFD"/>
    <w:rsid w:val="00A50EFB"/>
    <w:rsid w:val="00A62F69"/>
    <w:rsid w:val="00A66F8E"/>
    <w:rsid w:val="00A67073"/>
    <w:rsid w:val="00A8303C"/>
    <w:rsid w:val="00A919AC"/>
    <w:rsid w:val="00A92846"/>
    <w:rsid w:val="00A95483"/>
    <w:rsid w:val="00AA1384"/>
    <w:rsid w:val="00AA1E18"/>
    <w:rsid w:val="00AA2FA7"/>
    <w:rsid w:val="00AB1519"/>
    <w:rsid w:val="00AB158E"/>
    <w:rsid w:val="00AB51A0"/>
    <w:rsid w:val="00AB61C0"/>
    <w:rsid w:val="00AB79D2"/>
    <w:rsid w:val="00AC005C"/>
    <w:rsid w:val="00AC0341"/>
    <w:rsid w:val="00AC0C60"/>
    <w:rsid w:val="00AC6989"/>
    <w:rsid w:val="00AD1B8F"/>
    <w:rsid w:val="00AE0E6D"/>
    <w:rsid w:val="00AE3F27"/>
    <w:rsid w:val="00AE4300"/>
    <w:rsid w:val="00AE4FD4"/>
    <w:rsid w:val="00AE6559"/>
    <w:rsid w:val="00AE735C"/>
    <w:rsid w:val="00AE73B3"/>
    <w:rsid w:val="00AF44F6"/>
    <w:rsid w:val="00AF4D38"/>
    <w:rsid w:val="00AF7B3F"/>
    <w:rsid w:val="00B0295D"/>
    <w:rsid w:val="00B05A90"/>
    <w:rsid w:val="00B155E6"/>
    <w:rsid w:val="00B16908"/>
    <w:rsid w:val="00B23550"/>
    <w:rsid w:val="00B24C27"/>
    <w:rsid w:val="00B26797"/>
    <w:rsid w:val="00B32FE8"/>
    <w:rsid w:val="00B33981"/>
    <w:rsid w:val="00B34259"/>
    <w:rsid w:val="00B40EA5"/>
    <w:rsid w:val="00B43C10"/>
    <w:rsid w:val="00B509FE"/>
    <w:rsid w:val="00B51920"/>
    <w:rsid w:val="00B63E4B"/>
    <w:rsid w:val="00B63F86"/>
    <w:rsid w:val="00B70D5C"/>
    <w:rsid w:val="00B81849"/>
    <w:rsid w:val="00B93986"/>
    <w:rsid w:val="00BA0954"/>
    <w:rsid w:val="00BA328E"/>
    <w:rsid w:val="00BA47F2"/>
    <w:rsid w:val="00BB4890"/>
    <w:rsid w:val="00BC2703"/>
    <w:rsid w:val="00BC2AD7"/>
    <w:rsid w:val="00BC3614"/>
    <w:rsid w:val="00BC552D"/>
    <w:rsid w:val="00BC625E"/>
    <w:rsid w:val="00BD0862"/>
    <w:rsid w:val="00BD74CB"/>
    <w:rsid w:val="00BE0116"/>
    <w:rsid w:val="00BE108E"/>
    <w:rsid w:val="00BE469A"/>
    <w:rsid w:val="00BE6510"/>
    <w:rsid w:val="00C01CC4"/>
    <w:rsid w:val="00C01FE1"/>
    <w:rsid w:val="00C1173D"/>
    <w:rsid w:val="00C1370B"/>
    <w:rsid w:val="00C141C5"/>
    <w:rsid w:val="00C17C23"/>
    <w:rsid w:val="00C277D1"/>
    <w:rsid w:val="00C27B2B"/>
    <w:rsid w:val="00C301DD"/>
    <w:rsid w:val="00C35167"/>
    <w:rsid w:val="00C42A45"/>
    <w:rsid w:val="00C50BB7"/>
    <w:rsid w:val="00C60DCE"/>
    <w:rsid w:val="00C61CBF"/>
    <w:rsid w:val="00C63D87"/>
    <w:rsid w:val="00C67A03"/>
    <w:rsid w:val="00C733D7"/>
    <w:rsid w:val="00C73FBF"/>
    <w:rsid w:val="00C767CC"/>
    <w:rsid w:val="00C8369D"/>
    <w:rsid w:val="00C83D01"/>
    <w:rsid w:val="00C93ED2"/>
    <w:rsid w:val="00C9482E"/>
    <w:rsid w:val="00CA2B39"/>
    <w:rsid w:val="00CA2B70"/>
    <w:rsid w:val="00CA2E1F"/>
    <w:rsid w:val="00CB4AB8"/>
    <w:rsid w:val="00CC0571"/>
    <w:rsid w:val="00CC40E3"/>
    <w:rsid w:val="00CD3985"/>
    <w:rsid w:val="00CD4FFB"/>
    <w:rsid w:val="00CE24C8"/>
    <w:rsid w:val="00D00D69"/>
    <w:rsid w:val="00D056E6"/>
    <w:rsid w:val="00D12E7B"/>
    <w:rsid w:val="00D203C3"/>
    <w:rsid w:val="00D22459"/>
    <w:rsid w:val="00D239A6"/>
    <w:rsid w:val="00D31A51"/>
    <w:rsid w:val="00D37969"/>
    <w:rsid w:val="00D4385A"/>
    <w:rsid w:val="00D44755"/>
    <w:rsid w:val="00D45B55"/>
    <w:rsid w:val="00D47B97"/>
    <w:rsid w:val="00D47FC7"/>
    <w:rsid w:val="00D51D0C"/>
    <w:rsid w:val="00D541C5"/>
    <w:rsid w:val="00D56F6F"/>
    <w:rsid w:val="00D67ED3"/>
    <w:rsid w:val="00D73768"/>
    <w:rsid w:val="00D82955"/>
    <w:rsid w:val="00D9186E"/>
    <w:rsid w:val="00DA1934"/>
    <w:rsid w:val="00DA1CDF"/>
    <w:rsid w:val="00DA651A"/>
    <w:rsid w:val="00DB26EE"/>
    <w:rsid w:val="00DB462B"/>
    <w:rsid w:val="00DC0540"/>
    <w:rsid w:val="00DC0BE8"/>
    <w:rsid w:val="00DC7C86"/>
    <w:rsid w:val="00DC7DDC"/>
    <w:rsid w:val="00DD1A27"/>
    <w:rsid w:val="00DD564F"/>
    <w:rsid w:val="00DE3593"/>
    <w:rsid w:val="00DF1392"/>
    <w:rsid w:val="00DF5862"/>
    <w:rsid w:val="00DF63CB"/>
    <w:rsid w:val="00DF676C"/>
    <w:rsid w:val="00E07C6F"/>
    <w:rsid w:val="00E10E03"/>
    <w:rsid w:val="00E12E9D"/>
    <w:rsid w:val="00E2200B"/>
    <w:rsid w:val="00E40AE3"/>
    <w:rsid w:val="00E50CED"/>
    <w:rsid w:val="00E51EFC"/>
    <w:rsid w:val="00E545E7"/>
    <w:rsid w:val="00E54CF2"/>
    <w:rsid w:val="00E80AEE"/>
    <w:rsid w:val="00E821B7"/>
    <w:rsid w:val="00E86C06"/>
    <w:rsid w:val="00E91CE8"/>
    <w:rsid w:val="00EA35BA"/>
    <w:rsid w:val="00EA4C24"/>
    <w:rsid w:val="00EC0B02"/>
    <w:rsid w:val="00EC357C"/>
    <w:rsid w:val="00EC42B4"/>
    <w:rsid w:val="00EC5D4D"/>
    <w:rsid w:val="00ED2765"/>
    <w:rsid w:val="00ED4C9F"/>
    <w:rsid w:val="00ED7342"/>
    <w:rsid w:val="00EE04E3"/>
    <w:rsid w:val="00EE2413"/>
    <w:rsid w:val="00EF42B5"/>
    <w:rsid w:val="00F03F79"/>
    <w:rsid w:val="00F054B0"/>
    <w:rsid w:val="00F07ABD"/>
    <w:rsid w:val="00F128D4"/>
    <w:rsid w:val="00F12DC1"/>
    <w:rsid w:val="00F22AFA"/>
    <w:rsid w:val="00F30750"/>
    <w:rsid w:val="00F334D9"/>
    <w:rsid w:val="00F413DD"/>
    <w:rsid w:val="00F4310A"/>
    <w:rsid w:val="00F55980"/>
    <w:rsid w:val="00F56770"/>
    <w:rsid w:val="00F64ACB"/>
    <w:rsid w:val="00F74F4E"/>
    <w:rsid w:val="00F80B77"/>
    <w:rsid w:val="00F83F4F"/>
    <w:rsid w:val="00F95FD2"/>
    <w:rsid w:val="00FA0552"/>
    <w:rsid w:val="00FA17F2"/>
    <w:rsid w:val="00FA27B8"/>
    <w:rsid w:val="00FA356B"/>
    <w:rsid w:val="00FA3D9F"/>
    <w:rsid w:val="00FA7F10"/>
    <w:rsid w:val="00FB1323"/>
    <w:rsid w:val="00FB4C2C"/>
    <w:rsid w:val="00FC012E"/>
    <w:rsid w:val="00FC08A8"/>
    <w:rsid w:val="00FD29DE"/>
    <w:rsid w:val="00FE0378"/>
    <w:rsid w:val="015583FD"/>
    <w:rsid w:val="02901356"/>
    <w:rsid w:val="06D8022F"/>
    <w:rsid w:val="11E7C58C"/>
    <w:rsid w:val="1393D67A"/>
    <w:rsid w:val="14825641"/>
    <w:rsid w:val="15540C20"/>
    <w:rsid w:val="176774BF"/>
    <w:rsid w:val="1808145C"/>
    <w:rsid w:val="18E1DFFF"/>
    <w:rsid w:val="1B0B4876"/>
    <w:rsid w:val="1DC9E212"/>
    <w:rsid w:val="1F5ABE13"/>
    <w:rsid w:val="210C0A60"/>
    <w:rsid w:val="2194CE2D"/>
    <w:rsid w:val="230637F6"/>
    <w:rsid w:val="2385AE60"/>
    <w:rsid w:val="24ADF7F3"/>
    <w:rsid w:val="2565BC1D"/>
    <w:rsid w:val="26D60F23"/>
    <w:rsid w:val="27E241F0"/>
    <w:rsid w:val="28140679"/>
    <w:rsid w:val="2B1350DE"/>
    <w:rsid w:val="2C0058C5"/>
    <w:rsid w:val="30B99B6A"/>
    <w:rsid w:val="31552D74"/>
    <w:rsid w:val="3274C504"/>
    <w:rsid w:val="329208F0"/>
    <w:rsid w:val="32BA2AB2"/>
    <w:rsid w:val="332FAFEB"/>
    <w:rsid w:val="3544B9B0"/>
    <w:rsid w:val="36253B62"/>
    <w:rsid w:val="36612548"/>
    <w:rsid w:val="36F281AC"/>
    <w:rsid w:val="37821CD5"/>
    <w:rsid w:val="37A128ED"/>
    <w:rsid w:val="3AB9BD97"/>
    <w:rsid w:val="3B1E45B1"/>
    <w:rsid w:val="3C558DF8"/>
    <w:rsid w:val="3E25CE12"/>
    <w:rsid w:val="3E776F79"/>
    <w:rsid w:val="3EA704C7"/>
    <w:rsid w:val="406B73A3"/>
    <w:rsid w:val="43D5E6EE"/>
    <w:rsid w:val="452CB206"/>
    <w:rsid w:val="45712106"/>
    <w:rsid w:val="45A0DBE6"/>
    <w:rsid w:val="48215358"/>
    <w:rsid w:val="4B1884F8"/>
    <w:rsid w:val="4BB0836C"/>
    <w:rsid w:val="4E2FFF6E"/>
    <w:rsid w:val="4E5367C8"/>
    <w:rsid w:val="4EE28160"/>
    <w:rsid w:val="502DBA22"/>
    <w:rsid w:val="5297336B"/>
    <w:rsid w:val="561669F9"/>
    <w:rsid w:val="5676EFF1"/>
    <w:rsid w:val="56DACD6D"/>
    <w:rsid w:val="578041CF"/>
    <w:rsid w:val="5856C305"/>
    <w:rsid w:val="5D363870"/>
    <w:rsid w:val="5EE0DFF3"/>
    <w:rsid w:val="5F0EA117"/>
    <w:rsid w:val="613ED138"/>
    <w:rsid w:val="624C81FC"/>
    <w:rsid w:val="63C9C677"/>
    <w:rsid w:val="67790F51"/>
    <w:rsid w:val="67D2CFE1"/>
    <w:rsid w:val="68639477"/>
    <w:rsid w:val="6B1DC67E"/>
    <w:rsid w:val="70685199"/>
    <w:rsid w:val="73DB1FEF"/>
    <w:rsid w:val="74045EF1"/>
    <w:rsid w:val="74972D39"/>
    <w:rsid w:val="76DE6B6B"/>
    <w:rsid w:val="77D2A4B9"/>
    <w:rsid w:val="78360028"/>
    <w:rsid w:val="788CF7B5"/>
    <w:rsid w:val="7C94EC03"/>
    <w:rsid w:val="7DCB371B"/>
    <w:rsid w:val="7FD28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BF9881"/>
  <w15:chartTrackingRefBased/>
  <w15:docId w15:val="{5B977A8A-C2AA-4320-B7CB-BDB0AD913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230"/>
    <w:pPr>
      <w:widowControl w:val="0"/>
      <w:jc w:val="both"/>
    </w:pPr>
  </w:style>
  <w:style w:type="paragraph" w:styleId="10">
    <w:name w:val="heading 1"/>
    <w:basedOn w:val="a"/>
    <w:next w:val="a"/>
    <w:link w:val="11"/>
    <w:uiPriority w:val="9"/>
    <w:qFormat/>
    <w:rsid w:val="007F2ADE"/>
    <w:pPr>
      <w:keepNext/>
      <w:spacing w:line="340" w:lineRule="exact"/>
      <w:jc w:val="center"/>
      <w:outlineLvl w:val="0"/>
    </w:pPr>
    <w:rPr>
      <w:rFonts w:ascii="游ゴシック" w:eastAsia="游ゴシック" w:hAnsi="游ゴシック" w:cs="游ゴシック"/>
      <w:b/>
      <w:sz w:val="24"/>
      <w:szCs w:val="24"/>
    </w:rPr>
  </w:style>
  <w:style w:type="paragraph" w:styleId="20">
    <w:name w:val="heading 2"/>
    <w:basedOn w:val="a"/>
    <w:next w:val="a"/>
    <w:link w:val="21"/>
    <w:uiPriority w:val="9"/>
    <w:unhideWhenUsed/>
    <w:qFormat/>
    <w:rsid w:val="00776EE0"/>
    <w:pPr>
      <w:keepNext/>
      <w:spacing w:line="340" w:lineRule="exact"/>
      <w:outlineLvl w:val="1"/>
    </w:pPr>
    <w:rPr>
      <w:rFonts w:ascii="游ゴシック" w:eastAsia="游ゴシック" w:hAnsi="游ゴシック" w:cs="游ゴシック"/>
      <w:b/>
      <w:bCs/>
      <w:sz w:val="22"/>
    </w:rPr>
  </w:style>
  <w:style w:type="paragraph" w:styleId="3">
    <w:name w:val="heading 3"/>
    <w:basedOn w:val="a"/>
    <w:next w:val="a"/>
    <w:link w:val="30"/>
    <w:uiPriority w:val="9"/>
    <w:unhideWhenUsed/>
    <w:qFormat/>
    <w:rsid w:val="00C277D1"/>
    <w:pPr>
      <w:keepNext/>
      <w:numPr>
        <w:numId w:val="14"/>
      </w:numPr>
      <w:spacing w:line="340" w:lineRule="exact"/>
      <w:outlineLvl w:val="2"/>
    </w:pPr>
    <w:rPr>
      <w:rFonts w:ascii="游ゴシック" w:eastAsia="游ゴシック" w:hAnsi="游ゴシック" w:cs="游ゴシック"/>
      <w:sz w:val="20"/>
      <w:szCs w:val="20"/>
      <w:u w:val="single"/>
    </w:rPr>
  </w:style>
  <w:style w:type="paragraph" w:styleId="4">
    <w:name w:val="heading 4"/>
    <w:basedOn w:val="a"/>
    <w:next w:val="a"/>
    <w:link w:val="40"/>
    <w:uiPriority w:val="9"/>
    <w:unhideWhenUsed/>
    <w:qFormat/>
    <w:rsid w:val="00AD1B8F"/>
    <w:pPr>
      <w:keepNext/>
      <w:keepLines/>
      <w:widowControl/>
      <w:spacing w:before="80" w:line="288" w:lineRule="auto"/>
      <w:jc w:val="left"/>
      <w:outlineLvl w:val="3"/>
    </w:pPr>
    <w:rPr>
      <w:rFonts w:asciiTheme="majorHAnsi" w:eastAsiaTheme="majorEastAsia" w:hAnsiTheme="majorHAnsi" w:cstheme="majorBidi"/>
      <w:color w:val="70AD47" w:themeColor="accent6"/>
      <w:kern w:val="0"/>
      <w:sz w:val="22"/>
      <w:lang w:val="en-GB"/>
    </w:rPr>
  </w:style>
  <w:style w:type="paragraph" w:styleId="5">
    <w:name w:val="heading 5"/>
    <w:basedOn w:val="a"/>
    <w:next w:val="a"/>
    <w:link w:val="50"/>
    <w:uiPriority w:val="9"/>
    <w:semiHidden/>
    <w:unhideWhenUsed/>
    <w:qFormat/>
    <w:rsid w:val="00AD1B8F"/>
    <w:pPr>
      <w:keepNext/>
      <w:keepLines/>
      <w:widowControl/>
      <w:spacing w:before="40" w:line="288" w:lineRule="auto"/>
      <w:jc w:val="left"/>
      <w:outlineLvl w:val="4"/>
    </w:pPr>
    <w:rPr>
      <w:rFonts w:asciiTheme="majorHAnsi" w:eastAsiaTheme="majorEastAsia" w:hAnsiTheme="majorHAnsi" w:cstheme="majorBidi"/>
      <w:i/>
      <w:iCs/>
      <w:color w:val="70AD47" w:themeColor="accent6"/>
      <w:kern w:val="0"/>
      <w:sz w:val="22"/>
      <w:lang w:val="en-GB"/>
    </w:rPr>
  </w:style>
  <w:style w:type="paragraph" w:styleId="6">
    <w:name w:val="heading 6"/>
    <w:basedOn w:val="a"/>
    <w:next w:val="a"/>
    <w:link w:val="60"/>
    <w:uiPriority w:val="9"/>
    <w:semiHidden/>
    <w:unhideWhenUsed/>
    <w:qFormat/>
    <w:rsid w:val="00AD1B8F"/>
    <w:pPr>
      <w:keepNext/>
      <w:keepLines/>
      <w:widowControl/>
      <w:spacing w:before="40" w:line="288" w:lineRule="auto"/>
      <w:jc w:val="left"/>
      <w:outlineLvl w:val="5"/>
    </w:pPr>
    <w:rPr>
      <w:rFonts w:asciiTheme="majorHAnsi" w:eastAsiaTheme="majorEastAsia" w:hAnsiTheme="majorHAnsi" w:cstheme="majorBidi"/>
      <w:color w:val="70AD47" w:themeColor="accent6"/>
      <w:kern w:val="0"/>
      <w:szCs w:val="21"/>
      <w:lang w:val="en-GB"/>
    </w:rPr>
  </w:style>
  <w:style w:type="paragraph" w:styleId="7">
    <w:name w:val="heading 7"/>
    <w:basedOn w:val="a"/>
    <w:next w:val="a"/>
    <w:link w:val="70"/>
    <w:uiPriority w:val="9"/>
    <w:semiHidden/>
    <w:unhideWhenUsed/>
    <w:qFormat/>
    <w:rsid w:val="00AD1B8F"/>
    <w:pPr>
      <w:keepNext/>
      <w:keepLines/>
      <w:widowControl/>
      <w:spacing w:before="40" w:line="288" w:lineRule="auto"/>
      <w:jc w:val="left"/>
      <w:outlineLvl w:val="6"/>
    </w:pPr>
    <w:rPr>
      <w:rFonts w:asciiTheme="majorHAnsi" w:eastAsiaTheme="majorEastAsia" w:hAnsiTheme="majorHAnsi" w:cstheme="majorBidi"/>
      <w:b/>
      <w:bCs/>
      <w:color w:val="70AD47" w:themeColor="accent6"/>
      <w:kern w:val="0"/>
      <w:szCs w:val="21"/>
      <w:lang w:val="en-GB"/>
    </w:rPr>
  </w:style>
  <w:style w:type="paragraph" w:styleId="8">
    <w:name w:val="heading 8"/>
    <w:basedOn w:val="a"/>
    <w:next w:val="a"/>
    <w:link w:val="80"/>
    <w:uiPriority w:val="9"/>
    <w:semiHidden/>
    <w:unhideWhenUsed/>
    <w:qFormat/>
    <w:rsid w:val="00AD1B8F"/>
    <w:pPr>
      <w:keepNext/>
      <w:keepLines/>
      <w:widowControl/>
      <w:spacing w:before="40" w:line="288" w:lineRule="auto"/>
      <w:jc w:val="left"/>
      <w:outlineLvl w:val="7"/>
    </w:pPr>
    <w:rPr>
      <w:rFonts w:asciiTheme="majorHAnsi" w:eastAsiaTheme="majorEastAsia" w:hAnsiTheme="majorHAnsi" w:cstheme="majorBidi"/>
      <w:b/>
      <w:bCs/>
      <w:i/>
      <w:iCs/>
      <w:color w:val="70AD47" w:themeColor="accent6"/>
      <w:kern w:val="0"/>
      <w:sz w:val="20"/>
      <w:szCs w:val="20"/>
      <w:lang w:val="en-GB"/>
    </w:rPr>
  </w:style>
  <w:style w:type="paragraph" w:styleId="9">
    <w:name w:val="heading 9"/>
    <w:basedOn w:val="a"/>
    <w:next w:val="a"/>
    <w:link w:val="90"/>
    <w:uiPriority w:val="9"/>
    <w:semiHidden/>
    <w:unhideWhenUsed/>
    <w:qFormat/>
    <w:rsid w:val="00AD1B8F"/>
    <w:pPr>
      <w:keepNext/>
      <w:keepLines/>
      <w:widowControl/>
      <w:spacing w:before="40" w:line="288" w:lineRule="auto"/>
      <w:jc w:val="left"/>
      <w:outlineLvl w:val="8"/>
    </w:pPr>
    <w:rPr>
      <w:rFonts w:asciiTheme="majorHAnsi" w:eastAsiaTheme="majorEastAsia" w:hAnsiTheme="majorHAnsi" w:cstheme="majorBidi"/>
      <w:i/>
      <w:iCs/>
      <w:color w:val="70AD47" w:themeColor="accent6"/>
      <w:kern w:val="0"/>
      <w:sz w:val="20"/>
      <w:szCs w:val="2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908"/>
    <w:pPr>
      <w:tabs>
        <w:tab w:val="center" w:pos="4252"/>
        <w:tab w:val="right" w:pos="8504"/>
      </w:tabs>
      <w:snapToGrid w:val="0"/>
    </w:pPr>
  </w:style>
  <w:style w:type="character" w:customStyle="1" w:styleId="a4">
    <w:name w:val="ヘッダー (文字)"/>
    <w:basedOn w:val="a0"/>
    <w:link w:val="a3"/>
    <w:uiPriority w:val="99"/>
    <w:rsid w:val="00B16908"/>
  </w:style>
  <w:style w:type="paragraph" w:styleId="a5">
    <w:name w:val="footer"/>
    <w:basedOn w:val="a"/>
    <w:link w:val="a6"/>
    <w:uiPriority w:val="99"/>
    <w:unhideWhenUsed/>
    <w:rsid w:val="00B16908"/>
    <w:pPr>
      <w:tabs>
        <w:tab w:val="center" w:pos="4252"/>
        <w:tab w:val="right" w:pos="8504"/>
      </w:tabs>
      <w:snapToGrid w:val="0"/>
    </w:pPr>
  </w:style>
  <w:style w:type="character" w:customStyle="1" w:styleId="a6">
    <w:name w:val="フッター (文字)"/>
    <w:basedOn w:val="a0"/>
    <w:link w:val="a5"/>
    <w:uiPriority w:val="99"/>
    <w:rsid w:val="00B16908"/>
  </w:style>
  <w:style w:type="character" w:styleId="a7">
    <w:name w:val="Hyperlink"/>
    <w:basedOn w:val="a0"/>
    <w:uiPriority w:val="99"/>
    <w:unhideWhenUsed/>
    <w:rsid w:val="00BE0116"/>
    <w:rPr>
      <w:color w:val="0563C1" w:themeColor="hyperlink"/>
      <w:u w:val="single"/>
    </w:rPr>
  </w:style>
  <w:style w:type="character" w:styleId="a8">
    <w:name w:val="Unresolved Mention"/>
    <w:basedOn w:val="a0"/>
    <w:uiPriority w:val="99"/>
    <w:semiHidden/>
    <w:unhideWhenUsed/>
    <w:rsid w:val="00C35167"/>
    <w:rPr>
      <w:color w:val="605E5C"/>
      <w:shd w:val="clear" w:color="auto" w:fill="E1DFDD"/>
    </w:rPr>
  </w:style>
  <w:style w:type="character" w:styleId="a9">
    <w:name w:val="FollowedHyperlink"/>
    <w:basedOn w:val="a0"/>
    <w:uiPriority w:val="99"/>
    <w:semiHidden/>
    <w:unhideWhenUsed/>
    <w:rsid w:val="00F128D4"/>
    <w:rPr>
      <w:color w:val="954F72" w:themeColor="followedHyperlink"/>
      <w:u w:val="single"/>
    </w:rPr>
  </w:style>
  <w:style w:type="paragraph" w:styleId="aa">
    <w:name w:val="Revision"/>
    <w:hidden/>
    <w:uiPriority w:val="99"/>
    <w:semiHidden/>
    <w:rsid w:val="00BC552D"/>
  </w:style>
  <w:style w:type="character" w:styleId="ab">
    <w:name w:val="annotation reference"/>
    <w:basedOn w:val="a0"/>
    <w:uiPriority w:val="99"/>
    <w:semiHidden/>
    <w:unhideWhenUsed/>
    <w:rsid w:val="0027551B"/>
    <w:rPr>
      <w:sz w:val="18"/>
      <w:szCs w:val="18"/>
    </w:rPr>
  </w:style>
  <w:style w:type="paragraph" w:styleId="ac">
    <w:name w:val="annotation text"/>
    <w:basedOn w:val="a"/>
    <w:link w:val="ad"/>
    <w:uiPriority w:val="99"/>
    <w:unhideWhenUsed/>
    <w:rsid w:val="0027551B"/>
    <w:pPr>
      <w:jc w:val="left"/>
    </w:pPr>
  </w:style>
  <w:style w:type="character" w:customStyle="1" w:styleId="ad">
    <w:name w:val="コメント文字列 (文字)"/>
    <w:basedOn w:val="a0"/>
    <w:link w:val="ac"/>
    <w:uiPriority w:val="99"/>
    <w:rsid w:val="0027551B"/>
  </w:style>
  <w:style w:type="paragraph" w:styleId="ae">
    <w:name w:val="annotation subject"/>
    <w:basedOn w:val="ac"/>
    <w:next w:val="ac"/>
    <w:link w:val="af"/>
    <w:uiPriority w:val="99"/>
    <w:semiHidden/>
    <w:unhideWhenUsed/>
    <w:rsid w:val="0027551B"/>
    <w:rPr>
      <w:b/>
      <w:bCs/>
    </w:rPr>
  </w:style>
  <w:style w:type="character" w:customStyle="1" w:styleId="af">
    <w:name w:val="コメント内容 (文字)"/>
    <w:basedOn w:val="ad"/>
    <w:link w:val="ae"/>
    <w:uiPriority w:val="99"/>
    <w:semiHidden/>
    <w:rsid w:val="0027551B"/>
    <w:rPr>
      <w:b/>
      <w:bCs/>
    </w:rPr>
  </w:style>
  <w:style w:type="character" w:styleId="af0">
    <w:name w:val="Mention"/>
    <w:basedOn w:val="a0"/>
    <w:uiPriority w:val="99"/>
    <w:unhideWhenUsed/>
    <w:rsid w:val="0024119F"/>
    <w:rPr>
      <w:color w:val="2B579A"/>
      <w:shd w:val="clear" w:color="auto" w:fill="E6E6E6"/>
    </w:rPr>
  </w:style>
  <w:style w:type="character" w:styleId="af1">
    <w:name w:val="Strong"/>
    <w:basedOn w:val="a0"/>
    <w:uiPriority w:val="22"/>
    <w:qFormat/>
    <w:rsid w:val="00C27B2B"/>
    <w:rPr>
      <w:b/>
      <w:bCs/>
    </w:rPr>
  </w:style>
  <w:style w:type="paragraph" w:styleId="af2">
    <w:name w:val="footnote text"/>
    <w:basedOn w:val="a"/>
    <w:link w:val="af3"/>
    <w:uiPriority w:val="99"/>
    <w:semiHidden/>
    <w:unhideWhenUsed/>
    <w:rsid w:val="00B40EA5"/>
    <w:pPr>
      <w:snapToGrid w:val="0"/>
      <w:jc w:val="left"/>
    </w:pPr>
  </w:style>
  <w:style w:type="character" w:customStyle="1" w:styleId="af3">
    <w:name w:val="脚注文字列 (文字)"/>
    <w:basedOn w:val="a0"/>
    <w:link w:val="af2"/>
    <w:uiPriority w:val="99"/>
    <w:semiHidden/>
    <w:rsid w:val="00B40EA5"/>
  </w:style>
  <w:style w:type="character" w:styleId="af4">
    <w:name w:val="footnote reference"/>
    <w:basedOn w:val="a0"/>
    <w:uiPriority w:val="99"/>
    <w:semiHidden/>
    <w:unhideWhenUsed/>
    <w:rsid w:val="00B40EA5"/>
    <w:rPr>
      <w:vertAlign w:val="superscript"/>
    </w:rPr>
  </w:style>
  <w:style w:type="character" w:customStyle="1" w:styleId="11">
    <w:name w:val="見出し 1 (文字)"/>
    <w:basedOn w:val="a0"/>
    <w:link w:val="10"/>
    <w:uiPriority w:val="9"/>
    <w:rsid w:val="007F2ADE"/>
    <w:rPr>
      <w:rFonts w:ascii="游ゴシック" w:eastAsia="游ゴシック" w:hAnsi="游ゴシック" w:cs="游ゴシック"/>
      <w:b/>
      <w:sz w:val="24"/>
      <w:szCs w:val="24"/>
    </w:rPr>
  </w:style>
  <w:style w:type="character" w:customStyle="1" w:styleId="21">
    <w:name w:val="見出し 2 (文字)"/>
    <w:basedOn w:val="a0"/>
    <w:link w:val="20"/>
    <w:uiPriority w:val="9"/>
    <w:rsid w:val="00776EE0"/>
    <w:rPr>
      <w:rFonts w:ascii="游ゴシック" w:eastAsia="游ゴシック" w:hAnsi="游ゴシック" w:cs="游ゴシック"/>
      <w:b/>
      <w:bCs/>
      <w:sz w:val="22"/>
    </w:rPr>
  </w:style>
  <w:style w:type="paragraph" w:styleId="af5">
    <w:name w:val="List Paragraph"/>
    <w:basedOn w:val="a"/>
    <w:uiPriority w:val="34"/>
    <w:qFormat/>
    <w:rsid w:val="00077B4E"/>
    <w:pPr>
      <w:ind w:leftChars="400" w:left="840"/>
    </w:pPr>
  </w:style>
  <w:style w:type="paragraph" w:styleId="af6">
    <w:name w:val="Title"/>
    <w:basedOn w:val="a"/>
    <w:next w:val="a"/>
    <w:link w:val="af7"/>
    <w:uiPriority w:val="10"/>
    <w:qFormat/>
    <w:rsid w:val="00B63F86"/>
    <w:pPr>
      <w:spacing w:before="240" w:after="120"/>
      <w:jc w:val="center"/>
      <w:outlineLvl w:val="0"/>
    </w:pPr>
    <w:rPr>
      <w:rFonts w:asciiTheme="majorHAnsi" w:eastAsiaTheme="majorEastAsia" w:hAnsiTheme="majorHAnsi" w:cstheme="majorBidi"/>
      <w:sz w:val="32"/>
      <w:szCs w:val="32"/>
    </w:rPr>
  </w:style>
  <w:style w:type="character" w:customStyle="1" w:styleId="af7">
    <w:name w:val="表題 (文字)"/>
    <w:basedOn w:val="a0"/>
    <w:link w:val="af6"/>
    <w:uiPriority w:val="10"/>
    <w:rsid w:val="00B63F86"/>
    <w:rPr>
      <w:rFonts w:asciiTheme="majorHAnsi" w:eastAsiaTheme="majorEastAsia" w:hAnsiTheme="majorHAnsi" w:cstheme="majorBidi"/>
      <w:sz w:val="32"/>
      <w:szCs w:val="32"/>
    </w:rPr>
  </w:style>
  <w:style w:type="character" w:customStyle="1" w:styleId="30">
    <w:name w:val="見出し 3 (文字)"/>
    <w:basedOn w:val="a0"/>
    <w:link w:val="3"/>
    <w:uiPriority w:val="9"/>
    <w:rsid w:val="00C277D1"/>
    <w:rPr>
      <w:rFonts w:ascii="游ゴシック" w:eastAsia="游ゴシック" w:hAnsi="游ゴシック" w:cs="游ゴシック"/>
      <w:sz w:val="20"/>
      <w:szCs w:val="20"/>
      <w:u w:val="single"/>
    </w:rPr>
  </w:style>
  <w:style w:type="character" w:customStyle="1" w:styleId="40">
    <w:name w:val="見出し 4 (文字)"/>
    <w:basedOn w:val="a0"/>
    <w:link w:val="4"/>
    <w:uiPriority w:val="9"/>
    <w:rsid w:val="00AD1B8F"/>
    <w:rPr>
      <w:rFonts w:asciiTheme="majorHAnsi" w:eastAsiaTheme="majorEastAsia" w:hAnsiTheme="majorHAnsi" w:cstheme="majorBidi"/>
      <w:color w:val="70AD47" w:themeColor="accent6"/>
      <w:kern w:val="0"/>
      <w:sz w:val="22"/>
      <w:lang w:val="en-GB"/>
    </w:rPr>
  </w:style>
  <w:style w:type="character" w:customStyle="1" w:styleId="50">
    <w:name w:val="見出し 5 (文字)"/>
    <w:basedOn w:val="a0"/>
    <w:link w:val="5"/>
    <w:uiPriority w:val="9"/>
    <w:semiHidden/>
    <w:rsid w:val="00AD1B8F"/>
    <w:rPr>
      <w:rFonts w:asciiTheme="majorHAnsi" w:eastAsiaTheme="majorEastAsia" w:hAnsiTheme="majorHAnsi" w:cstheme="majorBidi"/>
      <w:i/>
      <w:iCs/>
      <w:color w:val="70AD47" w:themeColor="accent6"/>
      <w:kern w:val="0"/>
      <w:sz w:val="22"/>
      <w:lang w:val="en-GB"/>
    </w:rPr>
  </w:style>
  <w:style w:type="character" w:customStyle="1" w:styleId="60">
    <w:name w:val="見出し 6 (文字)"/>
    <w:basedOn w:val="a0"/>
    <w:link w:val="6"/>
    <w:uiPriority w:val="9"/>
    <w:semiHidden/>
    <w:rsid w:val="00AD1B8F"/>
    <w:rPr>
      <w:rFonts w:asciiTheme="majorHAnsi" w:eastAsiaTheme="majorEastAsia" w:hAnsiTheme="majorHAnsi" w:cstheme="majorBidi"/>
      <w:color w:val="70AD47" w:themeColor="accent6"/>
      <w:kern w:val="0"/>
      <w:szCs w:val="21"/>
      <w:lang w:val="en-GB"/>
    </w:rPr>
  </w:style>
  <w:style w:type="character" w:customStyle="1" w:styleId="70">
    <w:name w:val="見出し 7 (文字)"/>
    <w:basedOn w:val="a0"/>
    <w:link w:val="7"/>
    <w:uiPriority w:val="9"/>
    <w:semiHidden/>
    <w:rsid w:val="00AD1B8F"/>
    <w:rPr>
      <w:rFonts w:asciiTheme="majorHAnsi" w:eastAsiaTheme="majorEastAsia" w:hAnsiTheme="majorHAnsi" w:cstheme="majorBidi"/>
      <w:b/>
      <w:bCs/>
      <w:color w:val="70AD47" w:themeColor="accent6"/>
      <w:kern w:val="0"/>
      <w:szCs w:val="21"/>
      <w:lang w:val="en-GB"/>
    </w:rPr>
  </w:style>
  <w:style w:type="character" w:customStyle="1" w:styleId="80">
    <w:name w:val="見出し 8 (文字)"/>
    <w:basedOn w:val="a0"/>
    <w:link w:val="8"/>
    <w:uiPriority w:val="9"/>
    <w:semiHidden/>
    <w:rsid w:val="00AD1B8F"/>
    <w:rPr>
      <w:rFonts w:asciiTheme="majorHAnsi" w:eastAsiaTheme="majorEastAsia" w:hAnsiTheme="majorHAnsi" w:cstheme="majorBidi"/>
      <w:b/>
      <w:bCs/>
      <w:i/>
      <w:iCs/>
      <w:color w:val="70AD47" w:themeColor="accent6"/>
      <w:kern w:val="0"/>
      <w:sz w:val="20"/>
      <w:szCs w:val="20"/>
      <w:lang w:val="en-GB"/>
    </w:rPr>
  </w:style>
  <w:style w:type="character" w:customStyle="1" w:styleId="90">
    <w:name w:val="見出し 9 (文字)"/>
    <w:basedOn w:val="a0"/>
    <w:link w:val="9"/>
    <w:uiPriority w:val="9"/>
    <w:semiHidden/>
    <w:rsid w:val="00AD1B8F"/>
    <w:rPr>
      <w:rFonts w:asciiTheme="majorHAnsi" w:eastAsiaTheme="majorEastAsia" w:hAnsiTheme="majorHAnsi" w:cstheme="majorBidi"/>
      <w:i/>
      <w:iCs/>
      <w:color w:val="70AD47" w:themeColor="accent6"/>
      <w:kern w:val="0"/>
      <w:sz w:val="20"/>
      <w:szCs w:val="20"/>
      <w:lang w:val="en-GB"/>
    </w:rPr>
  </w:style>
  <w:style w:type="paragraph" w:styleId="af8">
    <w:name w:val="caption"/>
    <w:basedOn w:val="a"/>
    <w:next w:val="a"/>
    <w:uiPriority w:val="35"/>
    <w:semiHidden/>
    <w:unhideWhenUsed/>
    <w:qFormat/>
    <w:rsid w:val="00AD1B8F"/>
    <w:pPr>
      <w:widowControl/>
      <w:spacing w:after="200"/>
      <w:jc w:val="left"/>
    </w:pPr>
    <w:rPr>
      <w:b/>
      <w:bCs/>
      <w:smallCaps/>
      <w:color w:val="595959" w:themeColor="text1" w:themeTint="A6"/>
      <w:kern w:val="0"/>
      <w:szCs w:val="21"/>
      <w:lang w:val="en-GB"/>
    </w:rPr>
  </w:style>
  <w:style w:type="paragraph" w:styleId="af9">
    <w:name w:val="Subtitle"/>
    <w:basedOn w:val="a"/>
    <w:next w:val="a"/>
    <w:link w:val="afa"/>
    <w:uiPriority w:val="11"/>
    <w:qFormat/>
    <w:rsid w:val="00AD1B8F"/>
    <w:pPr>
      <w:widowControl/>
      <w:numPr>
        <w:ilvl w:val="1"/>
      </w:numPr>
      <w:spacing w:after="200"/>
      <w:jc w:val="left"/>
    </w:pPr>
    <w:rPr>
      <w:rFonts w:asciiTheme="majorHAnsi" w:eastAsiaTheme="majorEastAsia" w:hAnsiTheme="majorHAnsi" w:cstheme="majorBidi"/>
      <w:kern w:val="0"/>
      <w:sz w:val="30"/>
      <w:szCs w:val="30"/>
      <w:lang w:val="en-GB"/>
    </w:rPr>
  </w:style>
  <w:style w:type="character" w:customStyle="1" w:styleId="afa">
    <w:name w:val="副題 (文字)"/>
    <w:basedOn w:val="a0"/>
    <w:link w:val="af9"/>
    <w:uiPriority w:val="11"/>
    <w:rsid w:val="00AD1B8F"/>
    <w:rPr>
      <w:rFonts w:asciiTheme="majorHAnsi" w:eastAsiaTheme="majorEastAsia" w:hAnsiTheme="majorHAnsi" w:cstheme="majorBidi"/>
      <w:kern w:val="0"/>
      <w:sz w:val="30"/>
      <w:szCs w:val="30"/>
      <w:lang w:val="en-GB"/>
    </w:rPr>
  </w:style>
  <w:style w:type="character" w:styleId="afb">
    <w:name w:val="Emphasis"/>
    <w:basedOn w:val="a0"/>
    <w:uiPriority w:val="20"/>
    <w:qFormat/>
    <w:rsid w:val="00AD1B8F"/>
    <w:rPr>
      <w:i/>
      <w:iCs/>
      <w:color w:val="70AD47" w:themeColor="accent6"/>
    </w:rPr>
  </w:style>
  <w:style w:type="paragraph" w:styleId="afc">
    <w:name w:val="No Spacing"/>
    <w:uiPriority w:val="1"/>
    <w:qFormat/>
    <w:rsid w:val="00AD1B8F"/>
    <w:rPr>
      <w:kern w:val="0"/>
      <w:szCs w:val="21"/>
      <w:lang w:val="en-GB"/>
    </w:rPr>
  </w:style>
  <w:style w:type="paragraph" w:styleId="afd">
    <w:name w:val="Quote"/>
    <w:basedOn w:val="a"/>
    <w:next w:val="a"/>
    <w:link w:val="afe"/>
    <w:uiPriority w:val="29"/>
    <w:qFormat/>
    <w:rsid w:val="00AD1B8F"/>
    <w:pPr>
      <w:widowControl/>
      <w:spacing w:before="160" w:after="200" w:line="288" w:lineRule="auto"/>
      <w:ind w:left="720" w:right="720"/>
      <w:jc w:val="center"/>
    </w:pPr>
    <w:rPr>
      <w:i/>
      <w:iCs/>
      <w:color w:val="262626" w:themeColor="text1" w:themeTint="D9"/>
      <w:kern w:val="0"/>
      <w:szCs w:val="21"/>
      <w:lang w:val="en-GB"/>
    </w:rPr>
  </w:style>
  <w:style w:type="character" w:customStyle="1" w:styleId="afe">
    <w:name w:val="引用文 (文字)"/>
    <w:basedOn w:val="a0"/>
    <w:link w:val="afd"/>
    <w:uiPriority w:val="29"/>
    <w:rsid w:val="00AD1B8F"/>
    <w:rPr>
      <w:i/>
      <w:iCs/>
      <w:color w:val="262626" w:themeColor="text1" w:themeTint="D9"/>
      <w:kern w:val="0"/>
      <w:szCs w:val="21"/>
      <w:lang w:val="en-GB"/>
    </w:rPr>
  </w:style>
  <w:style w:type="paragraph" w:styleId="22">
    <w:name w:val="Intense Quote"/>
    <w:basedOn w:val="a"/>
    <w:next w:val="a"/>
    <w:link w:val="23"/>
    <w:uiPriority w:val="30"/>
    <w:qFormat/>
    <w:rsid w:val="00AD1B8F"/>
    <w:pPr>
      <w:widowControl/>
      <w:spacing w:before="160" w:after="160" w:line="264" w:lineRule="auto"/>
      <w:ind w:left="720" w:right="720"/>
      <w:jc w:val="center"/>
    </w:pPr>
    <w:rPr>
      <w:rFonts w:asciiTheme="majorHAnsi" w:eastAsiaTheme="majorEastAsia" w:hAnsiTheme="majorHAnsi" w:cstheme="majorBidi"/>
      <w:i/>
      <w:iCs/>
      <w:color w:val="70AD47" w:themeColor="accent6"/>
      <w:kern w:val="0"/>
      <w:sz w:val="32"/>
      <w:szCs w:val="32"/>
      <w:lang w:val="en-GB"/>
    </w:rPr>
  </w:style>
  <w:style w:type="character" w:customStyle="1" w:styleId="23">
    <w:name w:val="引用文 2 (文字)"/>
    <w:basedOn w:val="a0"/>
    <w:link w:val="22"/>
    <w:uiPriority w:val="30"/>
    <w:rsid w:val="00AD1B8F"/>
    <w:rPr>
      <w:rFonts w:asciiTheme="majorHAnsi" w:eastAsiaTheme="majorEastAsia" w:hAnsiTheme="majorHAnsi" w:cstheme="majorBidi"/>
      <w:i/>
      <w:iCs/>
      <w:color w:val="70AD47" w:themeColor="accent6"/>
      <w:kern w:val="0"/>
      <w:sz w:val="32"/>
      <w:szCs w:val="32"/>
      <w:lang w:val="en-GB"/>
    </w:rPr>
  </w:style>
  <w:style w:type="character" w:styleId="aff">
    <w:name w:val="Subtle Emphasis"/>
    <w:basedOn w:val="a0"/>
    <w:uiPriority w:val="19"/>
    <w:qFormat/>
    <w:rsid w:val="00AD1B8F"/>
    <w:rPr>
      <w:i/>
      <w:iCs/>
    </w:rPr>
  </w:style>
  <w:style w:type="character" w:styleId="24">
    <w:name w:val="Intense Emphasis"/>
    <w:basedOn w:val="a0"/>
    <w:uiPriority w:val="21"/>
    <w:qFormat/>
    <w:rsid w:val="00AD1B8F"/>
    <w:rPr>
      <w:b/>
      <w:bCs/>
      <w:i/>
      <w:iCs/>
    </w:rPr>
  </w:style>
  <w:style w:type="character" w:styleId="aff0">
    <w:name w:val="Subtle Reference"/>
    <w:basedOn w:val="a0"/>
    <w:uiPriority w:val="31"/>
    <w:qFormat/>
    <w:rsid w:val="00AD1B8F"/>
    <w:rPr>
      <w:smallCaps/>
      <w:color w:val="595959" w:themeColor="text1" w:themeTint="A6"/>
    </w:rPr>
  </w:style>
  <w:style w:type="character" w:styleId="25">
    <w:name w:val="Intense Reference"/>
    <w:basedOn w:val="a0"/>
    <w:uiPriority w:val="32"/>
    <w:qFormat/>
    <w:rsid w:val="00AD1B8F"/>
    <w:rPr>
      <w:b/>
      <w:bCs/>
      <w:smallCaps/>
      <w:color w:val="70AD47" w:themeColor="accent6"/>
    </w:rPr>
  </w:style>
  <w:style w:type="character" w:styleId="aff1">
    <w:name w:val="Book Title"/>
    <w:basedOn w:val="a0"/>
    <w:uiPriority w:val="33"/>
    <w:qFormat/>
    <w:rsid w:val="00AD1B8F"/>
    <w:rPr>
      <w:b/>
      <w:bCs/>
      <w:caps w:val="0"/>
      <w:smallCaps/>
      <w:spacing w:val="7"/>
      <w:sz w:val="21"/>
      <w:szCs w:val="21"/>
    </w:rPr>
  </w:style>
  <w:style w:type="paragraph" w:styleId="aff2">
    <w:name w:val="TOC Heading"/>
    <w:basedOn w:val="10"/>
    <w:next w:val="a"/>
    <w:uiPriority w:val="39"/>
    <w:semiHidden/>
    <w:unhideWhenUsed/>
    <w:qFormat/>
    <w:rsid w:val="00AD1B8F"/>
    <w:pPr>
      <w:keepLines/>
      <w:widowControl/>
      <w:outlineLvl w:val="9"/>
    </w:pPr>
    <w:rPr>
      <w:bCs/>
      <w:kern w:val="0"/>
      <w:lang w:val="en-GB"/>
    </w:rPr>
  </w:style>
  <w:style w:type="table" w:styleId="aff3">
    <w:name w:val="Table Grid"/>
    <w:basedOn w:val="a1"/>
    <w:uiPriority w:val="39"/>
    <w:rsid w:val="00AD1B8F"/>
    <w:rPr>
      <w:kern w:val="0"/>
      <w:szCs w:val="21"/>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スタイル1"/>
    <w:uiPriority w:val="99"/>
    <w:rsid w:val="00AD1B8F"/>
    <w:pPr>
      <w:numPr>
        <w:numId w:val="20"/>
      </w:numPr>
    </w:pPr>
  </w:style>
  <w:style w:type="numbering" w:customStyle="1" w:styleId="2">
    <w:name w:val="スタイル2"/>
    <w:uiPriority w:val="99"/>
    <w:rsid w:val="00AD1B8F"/>
    <w:pPr>
      <w:numPr>
        <w:numId w:val="27"/>
      </w:numPr>
    </w:pPr>
  </w:style>
  <w:style w:type="paragraph" w:customStyle="1" w:styleId="aff4">
    <w:name w:val="月刊誌見出し"/>
    <w:basedOn w:val="10"/>
    <w:next w:val="a"/>
    <w:link w:val="aff5"/>
    <w:autoRedefine/>
    <w:qFormat/>
    <w:rsid w:val="00D44755"/>
    <w:pPr>
      <w:tabs>
        <w:tab w:val="left" w:pos="8460"/>
      </w:tabs>
      <w:spacing w:line="240" w:lineRule="auto"/>
      <w:ind w:right="240"/>
    </w:pPr>
    <w:rPr>
      <w:rFonts w:cs="Times New Roman"/>
    </w:rPr>
  </w:style>
  <w:style w:type="character" w:customStyle="1" w:styleId="aff5">
    <w:name w:val="月刊誌見出し (文字)"/>
    <w:basedOn w:val="11"/>
    <w:link w:val="aff4"/>
    <w:rsid w:val="00D44755"/>
    <w:rPr>
      <w:rFonts w:ascii="游ゴシック" w:eastAsia="游ゴシック" w:hAnsi="游ゴシック"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52656">
      <w:bodyDiv w:val="1"/>
      <w:marLeft w:val="0"/>
      <w:marRight w:val="0"/>
      <w:marTop w:val="0"/>
      <w:marBottom w:val="0"/>
      <w:divBdr>
        <w:top w:val="none" w:sz="0" w:space="0" w:color="auto"/>
        <w:left w:val="none" w:sz="0" w:space="0" w:color="auto"/>
        <w:bottom w:val="none" w:sz="0" w:space="0" w:color="auto"/>
        <w:right w:val="none" w:sz="0" w:space="0" w:color="auto"/>
      </w:divBdr>
    </w:div>
    <w:div w:id="1283003821">
      <w:bodyDiv w:val="1"/>
      <w:marLeft w:val="0"/>
      <w:marRight w:val="0"/>
      <w:marTop w:val="0"/>
      <w:marBottom w:val="0"/>
      <w:divBdr>
        <w:top w:val="none" w:sz="0" w:space="0" w:color="auto"/>
        <w:left w:val="none" w:sz="0" w:space="0" w:color="auto"/>
        <w:bottom w:val="none" w:sz="0" w:space="0" w:color="auto"/>
        <w:right w:val="none" w:sz="0" w:space="0" w:color="auto"/>
      </w:divBdr>
    </w:div>
    <w:div w:id="1420905258">
      <w:bodyDiv w:val="1"/>
      <w:marLeft w:val="0"/>
      <w:marRight w:val="0"/>
      <w:marTop w:val="0"/>
      <w:marBottom w:val="0"/>
      <w:divBdr>
        <w:top w:val="none" w:sz="0" w:space="0" w:color="auto"/>
        <w:left w:val="none" w:sz="0" w:space="0" w:color="auto"/>
        <w:bottom w:val="none" w:sz="0" w:space="0" w:color="auto"/>
        <w:right w:val="none" w:sz="0" w:space="0" w:color="auto"/>
      </w:divBdr>
      <w:divsChild>
        <w:div w:id="565411691">
          <w:marLeft w:val="0"/>
          <w:marRight w:val="0"/>
          <w:marTop w:val="0"/>
          <w:marBottom w:val="0"/>
          <w:divBdr>
            <w:top w:val="none" w:sz="0" w:space="0" w:color="auto"/>
            <w:left w:val="none" w:sz="0" w:space="0" w:color="auto"/>
            <w:bottom w:val="none" w:sz="0" w:space="0" w:color="auto"/>
            <w:right w:val="none" w:sz="0" w:space="0" w:color="auto"/>
          </w:divBdr>
        </w:div>
      </w:divsChild>
    </w:div>
    <w:div w:id="1505129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08D0C6A7652EC49A3F5F8136AD0CFB9" ma:contentTypeVersion="11" ma:contentTypeDescription="新しいドキュメントを作成します。" ma:contentTypeScope="" ma:versionID="ee7b6e5e3c16038db9737ef543868ce8">
  <xsd:schema xmlns:xsd="http://www.w3.org/2001/XMLSchema" xmlns:xs="http://www.w3.org/2001/XMLSchema" xmlns:p="http://schemas.microsoft.com/office/2006/metadata/properties" xmlns:ns2="2d161489-3b04-4f1e-ac42-56cae7c7c8bf" xmlns:ns3="fa696655-ae13-4495-84a6-4bfad2fda3e4" targetNamespace="http://schemas.microsoft.com/office/2006/metadata/properties" ma:root="true" ma:fieldsID="9a8dd62aebf8d16bf3e2a39cee7ff396" ns2:_="" ns3:_="">
    <xsd:import namespace="2d161489-3b04-4f1e-ac42-56cae7c7c8bf"/>
    <xsd:import namespace="fa696655-ae13-4495-84a6-4bfad2fda3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61489-3b04-4f1e-ac42-56cae7c7c8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696655-ae13-4495-84a6-4bfad2fda3e4"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3E9197-4381-401D-B2B8-9AF9A93CDD58}">
  <ds:schemaRefs>
    <ds:schemaRef ds:uri="http://schemas.openxmlformats.org/officeDocument/2006/bibliography"/>
  </ds:schemaRefs>
</ds:datastoreItem>
</file>

<file path=customXml/itemProps2.xml><?xml version="1.0" encoding="utf-8"?>
<ds:datastoreItem xmlns:ds="http://schemas.openxmlformats.org/officeDocument/2006/customXml" ds:itemID="{D7BFAF27-77FA-4112-8610-B51C35A7688B}">
  <ds:schemaRefs>
    <ds:schemaRef ds:uri="http://schemas.microsoft.com/sharepoint/v3/contenttype/forms"/>
  </ds:schemaRefs>
</ds:datastoreItem>
</file>

<file path=customXml/itemProps3.xml><?xml version="1.0" encoding="utf-8"?>
<ds:datastoreItem xmlns:ds="http://schemas.openxmlformats.org/officeDocument/2006/customXml" ds:itemID="{DB0BFFF9-4DB7-49CF-BDCF-C0B9559DA2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C4BED9-25E1-486C-BCDE-3F5CE0E5E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61489-3b04-4f1e-ac42-56cae7c7c8bf"/>
    <ds:schemaRef ds:uri="fa696655-ae13-4495-84a6-4bfad2fda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830</Words>
  <Characters>4736</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スカーレット ラクトン</dc:creator>
  <cp:keywords/>
  <dc:description/>
  <cp:lastModifiedBy>菅又 久直</cp:lastModifiedBy>
  <cp:revision>3</cp:revision>
  <dcterms:created xsi:type="dcterms:W3CDTF">2022-08-19T06:24:00Z</dcterms:created>
  <dcterms:modified xsi:type="dcterms:W3CDTF">2022-08-20T02:20:00Z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0x010100E08D0C6A7652EC49A3F5F8136AD0CFB9</vt:lpwstr>
  </property>
</Properties>
</file>