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86958" w14:textId="0CCF04EF" w:rsidR="002B31B2" w:rsidRPr="008E39FF" w:rsidRDefault="008E39FF" w:rsidP="008E39FF">
      <w:pPr>
        <w:jc w:val="center"/>
        <w:rPr>
          <w:b/>
          <w:bCs/>
          <w:sz w:val="28"/>
          <w:szCs w:val="28"/>
        </w:rPr>
      </w:pPr>
      <w:r w:rsidRPr="008E39FF">
        <w:rPr>
          <w:rFonts w:hint="eastAsia"/>
          <w:b/>
          <w:bCs/>
          <w:sz w:val="28"/>
          <w:szCs w:val="28"/>
        </w:rPr>
        <w:t>コード</w:t>
      </w:r>
      <w:r w:rsidR="001E38A1">
        <w:rPr>
          <w:rFonts w:hint="eastAsia"/>
          <w:b/>
          <w:bCs/>
          <w:sz w:val="28"/>
          <w:szCs w:val="28"/>
        </w:rPr>
        <w:t>追加</w:t>
      </w:r>
      <w:r w:rsidRPr="008E39FF">
        <w:rPr>
          <w:b/>
          <w:bCs/>
          <w:sz w:val="28"/>
          <w:szCs w:val="28"/>
        </w:rPr>
        <w:t>DMR</w:t>
      </w:r>
    </w:p>
    <w:p w14:paraId="06E9F72C" w14:textId="66A2703C" w:rsidR="008E39FF" w:rsidRPr="008E39FF" w:rsidRDefault="008E39FF" w:rsidP="008E39FF">
      <w:pPr>
        <w:spacing w:line="276" w:lineRule="auto"/>
        <w:rPr>
          <w:b/>
          <w:bCs/>
          <w:sz w:val="24"/>
        </w:rPr>
      </w:pPr>
      <w:r w:rsidRPr="008E39FF">
        <w:rPr>
          <w:rFonts w:hint="eastAsia"/>
          <w:b/>
          <w:bCs/>
          <w:sz w:val="24"/>
        </w:rPr>
        <w:t>第</w:t>
      </w:r>
      <w:r w:rsidRPr="008E39FF">
        <w:rPr>
          <w:rFonts w:hint="eastAsia"/>
          <w:b/>
          <w:bCs/>
          <w:sz w:val="24"/>
        </w:rPr>
        <w:t>3</w:t>
      </w:r>
      <w:r w:rsidRPr="008E39FF">
        <w:rPr>
          <w:rFonts w:hint="eastAsia"/>
          <w:b/>
          <w:bCs/>
          <w:sz w:val="24"/>
        </w:rPr>
        <w:t>回業界横断</w:t>
      </w:r>
      <w:r w:rsidRPr="008E39FF">
        <w:rPr>
          <w:rFonts w:hint="eastAsia"/>
          <w:b/>
          <w:bCs/>
          <w:sz w:val="24"/>
        </w:rPr>
        <w:t>E</w:t>
      </w:r>
      <w:r w:rsidRPr="008E39FF">
        <w:rPr>
          <w:b/>
          <w:bCs/>
          <w:sz w:val="24"/>
        </w:rPr>
        <w:t>DI</w:t>
      </w:r>
      <w:r w:rsidRPr="008E39FF">
        <w:rPr>
          <w:rFonts w:hint="eastAsia"/>
          <w:b/>
          <w:bCs/>
          <w:sz w:val="24"/>
        </w:rPr>
        <w:t>タスクフォース審議結果：</w:t>
      </w:r>
    </w:p>
    <w:p w14:paraId="78E42334" w14:textId="0787FC62" w:rsidR="008E39FF" w:rsidRPr="009E23A1" w:rsidRDefault="008E39FF" w:rsidP="008E39FF">
      <w:pPr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9E23A1">
        <w:rPr>
          <w:sz w:val="22"/>
          <w:szCs w:val="22"/>
        </w:rPr>
        <w:t>次のコード追加要求を国連</w:t>
      </w:r>
      <w:r w:rsidRPr="009E23A1">
        <w:rPr>
          <w:sz w:val="22"/>
          <w:szCs w:val="22"/>
        </w:rPr>
        <w:t>CEFACT</w:t>
      </w:r>
      <w:r w:rsidRPr="009E23A1">
        <w:rPr>
          <w:sz w:val="22"/>
          <w:szCs w:val="22"/>
        </w:rPr>
        <w:t>へ提案</w:t>
      </w:r>
      <w:r w:rsidRPr="009E23A1">
        <w:rPr>
          <w:sz w:val="22"/>
          <w:szCs w:val="22"/>
        </w:rPr>
        <w:sym w:font="Wingdings" w:char="F0E8"/>
      </w:r>
      <w:r w:rsidRPr="009E23A1">
        <w:rPr>
          <w:sz w:val="22"/>
          <w:szCs w:val="22"/>
        </w:rPr>
        <w:t>2023A</w:t>
      </w:r>
      <w:r w:rsidRPr="009E23A1">
        <w:rPr>
          <w:sz w:val="22"/>
          <w:szCs w:val="22"/>
        </w:rPr>
        <w:t>版への</w:t>
      </w:r>
      <w:r w:rsidRPr="009E23A1">
        <w:rPr>
          <w:sz w:val="22"/>
          <w:szCs w:val="22"/>
        </w:rPr>
        <w:t>DMR</w:t>
      </w:r>
      <w:r w:rsidRPr="009E23A1">
        <w:rPr>
          <w:sz w:val="22"/>
          <w:szCs w:val="22"/>
        </w:rPr>
        <w:t>準備</w:t>
      </w:r>
    </w:p>
    <w:p w14:paraId="63277AC0" w14:textId="77777777" w:rsidR="008E39FF" w:rsidRPr="009E23A1" w:rsidRDefault="008E39FF" w:rsidP="008E39FF">
      <w:pPr>
        <w:numPr>
          <w:ilvl w:val="0"/>
          <w:numId w:val="2"/>
        </w:numPr>
        <w:spacing w:line="276" w:lineRule="auto"/>
        <w:ind w:leftChars="200" w:left="840"/>
        <w:rPr>
          <w:sz w:val="22"/>
          <w:szCs w:val="22"/>
        </w:rPr>
      </w:pPr>
      <w:r w:rsidRPr="009E23A1">
        <w:rPr>
          <w:sz w:val="22"/>
          <w:szCs w:val="22"/>
        </w:rPr>
        <w:t>コード表</w:t>
      </w:r>
      <w:r w:rsidRPr="009E23A1">
        <w:rPr>
          <w:sz w:val="22"/>
          <w:szCs w:val="22"/>
        </w:rPr>
        <w:t>1001</w:t>
      </w:r>
      <w:r w:rsidRPr="009E23A1">
        <w:rPr>
          <w:sz w:val="22"/>
          <w:szCs w:val="22"/>
        </w:rPr>
        <w:t>（文書名コード）に「</w:t>
      </w:r>
      <w:r w:rsidRPr="009E23A1">
        <w:rPr>
          <w:sz w:val="22"/>
          <w:szCs w:val="22"/>
        </w:rPr>
        <w:t>Shipping Instruction</w:t>
      </w:r>
      <w:r w:rsidRPr="009E23A1">
        <w:rPr>
          <w:sz w:val="22"/>
          <w:szCs w:val="22"/>
        </w:rPr>
        <w:t>」追加</w:t>
      </w:r>
    </w:p>
    <w:p w14:paraId="7C9CF123" w14:textId="77777777" w:rsidR="008E39FF" w:rsidRPr="009E23A1" w:rsidRDefault="008E39FF" w:rsidP="008E39FF">
      <w:pPr>
        <w:numPr>
          <w:ilvl w:val="0"/>
          <w:numId w:val="2"/>
        </w:numPr>
        <w:spacing w:line="276" w:lineRule="auto"/>
        <w:ind w:leftChars="200" w:left="840"/>
        <w:rPr>
          <w:sz w:val="22"/>
          <w:szCs w:val="22"/>
        </w:rPr>
      </w:pPr>
      <w:r w:rsidRPr="009E23A1">
        <w:rPr>
          <w:sz w:val="22"/>
          <w:szCs w:val="22"/>
        </w:rPr>
        <w:t>コード表</w:t>
      </w:r>
      <w:r w:rsidRPr="009E23A1">
        <w:rPr>
          <w:sz w:val="22"/>
          <w:szCs w:val="22"/>
        </w:rPr>
        <w:t>1001</w:t>
      </w:r>
      <w:r w:rsidRPr="009E23A1">
        <w:rPr>
          <w:sz w:val="22"/>
          <w:szCs w:val="22"/>
        </w:rPr>
        <w:t>（文書名コード）に「</w:t>
      </w:r>
      <w:r w:rsidRPr="009E23A1">
        <w:rPr>
          <w:sz w:val="22"/>
          <w:szCs w:val="22"/>
        </w:rPr>
        <w:t>Receiving Advice</w:t>
      </w:r>
      <w:r w:rsidRPr="009E23A1">
        <w:rPr>
          <w:sz w:val="22"/>
          <w:szCs w:val="22"/>
        </w:rPr>
        <w:t>」追加</w:t>
      </w:r>
    </w:p>
    <w:p w14:paraId="2BDBC04E" w14:textId="77777777" w:rsidR="008E39FF" w:rsidRPr="009E23A1" w:rsidRDefault="008E39FF" w:rsidP="008E39FF">
      <w:pPr>
        <w:numPr>
          <w:ilvl w:val="0"/>
          <w:numId w:val="2"/>
        </w:numPr>
        <w:spacing w:line="276" w:lineRule="auto"/>
        <w:ind w:leftChars="200" w:left="840"/>
        <w:rPr>
          <w:sz w:val="22"/>
          <w:szCs w:val="22"/>
        </w:rPr>
      </w:pPr>
      <w:r w:rsidRPr="009E23A1">
        <w:rPr>
          <w:sz w:val="22"/>
          <w:szCs w:val="22"/>
        </w:rPr>
        <w:t>コード表</w:t>
      </w:r>
      <w:r w:rsidRPr="009E23A1">
        <w:rPr>
          <w:sz w:val="22"/>
          <w:szCs w:val="22"/>
        </w:rPr>
        <w:t>4461</w:t>
      </w:r>
      <w:r w:rsidRPr="009E23A1">
        <w:rPr>
          <w:sz w:val="22"/>
          <w:szCs w:val="22"/>
        </w:rPr>
        <w:t>（支払種別コード）：電子記録債権</w:t>
      </w:r>
      <w:r>
        <w:rPr>
          <w:rFonts w:hint="eastAsia"/>
          <w:sz w:val="22"/>
          <w:szCs w:val="22"/>
        </w:rPr>
        <w:t>（</w:t>
      </w:r>
      <w:bookmarkStart w:id="0" w:name="_Hlk124156043"/>
      <w:r w:rsidRPr="002A2C9B">
        <w:rPr>
          <w:rFonts w:cs="Arial"/>
          <w:color w:val="000000"/>
          <w:sz w:val="22"/>
          <w:szCs w:val="22"/>
          <w:shd w:val="clear" w:color="auto" w:fill="FFFFFF"/>
        </w:rPr>
        <w:t>Electronically Recorded Monetary Claims</w:t>
      </w:r>
      <w:bookmarkEnd w:id="0"/>
      <w:r>
        <w:rPr>
          <w:rFonts w:cs="Arial" w:hint="eastAsia"/>
          <w:color w:val="000000"/>
          <w:sz w:val="22"/>
          <w:szCs w:val="22"/>
          <w:shd w:val="clear" w:color="auto" w:fill="FFFFFF"/>
        </w:rPr>
        <w:t>）</w:t>
      </w:r>
      <w:r w:rsidRPr="009E23A1">
        <w:rPr>
          <w:sz w:val="22"/>
          <w:szCs w:val="22"/>
        </w:rPr>
        <w:t>を追加</w:t>
      </w:r>
    </w:p>
    <w:p w14:paraId="1D71DA2C" w14:textId="00B892BB" w:rsidR="008E39FF" w:rsidRDefault="008E39FF"/>
    <w:p w14:paraId="43E1B6BF" w14:textId="20BB0CDA" w:rsidR="008E39FF" w:rsidRPr="008E39FF" w:rsidRDefault="008E39FF">
      <w:pPr>
        <w:rPr>
          <w:b/>
          <w:bCs/>
          <w:sz w:val="24"/>
        </w:rPr>
      </w:pPr>
      <w:r w:rsidRPr="008E39FF">
        <w:rPr>
          <w:rFonts w:hint="eastAsia"/>
          <w:b/>
          <w:bCs/>
          <w:sz w:val="24"/>
        </w:rPr>
        <w:t>対処方針：</w:t>
      </w:r>
    </w:p>
    <w:p w14:paraId="3DB55D8E" w14:textId="71D2D2F8" w:rsidR="008E39FF" w:rsidRPr="008E39FF" w:rsidRDefault="008E39FF" w:rsidP="008E39FF">
      <w:pPr>
        <w:pStyle w:val="a3"/>
        <w:numPr>
          <w:ilvl w:val="0"/>
          <w:numId w:val="3"/>
        </w:numPr>
        <w:spacing w:line="276" w:lineRule="auto"/>
        <w:ind w:leftChars="0"/>
        <w:rPr>
          <w:sz w:val="22"/>
          <w:szCs w:val="22"/>
        </w:rPr>
      </w:pPr>
      <w:r w:rsidRPr="008E39FF">
        <w:rPr>
          <w:sz w:val="22"/>
          <w:szCs w:val="22"/>
        </w:rPr>
        <w:t>コード表</w:t>
      </w:r>
      <w:r w:rsidRPr="008E39FF">
        <w:rPr>
          <w:sz w:val="22"/>
          <w:szCs w:val="22"/>
        </w:rPr>
        <w:t>1001</w:t>
      </w:r>
      <w:r w:rsidRPr="008E39FF">
        <w:rPr>
          <w:sz w:val="22"/>
          <w:szCs w:val="22"/>
        </w:rPr>
        <w:t>（文書名コード）に「</w:t>
      </w:r>
      <w:r w:rsidRPr="008E39FF">
        <w:rPr>
          <w:sz w:val="22"/>
          <w:szCs w:val="22"/>
        </w:rPr>
        <w:t>Shipping Instruction</w:t>
      </w:r>
      <w:r w:rsidRPr="008E39FF">
        <w:rPr>
          <w:sz w:val="22"/>
          <w:szCs w:val="22"/>
        </w:rPr>
        <w:t>」追加</w:t>
      </w:r>
    </w:p>
    <w:p w14:paraId="42E8D6EB" w14:textId="17F3CC7F" w:rsidR="008E39FF" w:rsidRDefault="008E39FF" w:rsidP="008E39FF">
      <w:pPr>
        <w:ind w:leftChars="200" w:left="420"/>
      </w:pPr>
      <w:r>
        <w:sym w:font="Wingdings" w:char="F0E8"/>
      </w:r>
      <w:r>
        <w:rPr>
          <w:rFonts w:hint="eastAsia"/>
        </w:rPr>
        <w:t>既存のコード値</w:t>
      </w:r>
      <w:r>
        <w:t xml:space="preserve"> “340”</w:t>
      </w:r>
      <w:r>
        <w:rPr>
          <w:rFonts w:hint="eastAsia"/>
        </w:rPr>
        <w:t>を使用する。</w:t>
      </w:r>
    </w:p>
    <w:p w14:paraId="7EF8ED90" w14:textId="67F0C511" w:rsidR="008E39FF" w:rsidRDefault="008E39FF" w:rsidP="008E39FF">
      <w:pPr>
        <w:ind w:leftChars="200" w:left="420"/>
      </w:pPr>
      <w:r>
        <w:tab/>
      </w:r>
      <w:r>
        <w:rPr>
          <w:rFonts w:hint="eastAsia"/>
        </w:rPr>
        <w:t>3</w:t>
      </w:r>
      <w:r>
        <w:t>40 Shipping Instructions</w:t>
      </w:r>
    </w:p>
    <w:p w14:paraId="56D6B74B" w14:textId="77777777" w:rsidR="001E38A1" w:rsidRDefault="001E38A1" w:rsidP="001E38A1">
      <w:pPr>
        <w:spacing w:line="276" w:lineRule="auto"/>
        <w:ind w:left="420"/>
        <w:rPr>
          <w:sz w:val="22"/>
          <w:szCs w:val="22"/>
        </w:rPr>
      </w:pPr>
    </w:p>
    <w:p w14:paraId="6F051C75" w14:textId="4612B5D6" w:rsidR="008E39FF" w:rsidRPr="009E23A1" w:rsidRDefault="008E39FF" w:rsidP="008E39FF">
      <w:pPr>
        <w:numPr>
          <w:ilvl w:val="0"/>
          <w:numId w:val="4"/>
        </w:numPr>
        <w:spacing w:line="276" w:lineRule="auto"/>
        <w:rPr>
          <w:sz w:val="22"/>
          <w:szCs w:val="22"/>
        </w:rPr>
      </w:pPr>
      <w:r w:rsidRPr="009E23A1">
        <w:rPr>
          <w:sz w:val="22"/>
          <w:szCs w:val="22"/>
        </w:rPr>
        <w:t>コード表</w:t>
      </w:r>
      <w:r w:rsidRPr="009E23A1">
        <w:rPr>
          <w:sz w:val="22"/>
          <w:szCs w:val="22"/>
        </w:rPr>
        <w:t>1001</w:t>
      </w:r>
      <w:r w:rsidRPr="009E23A1">
        <w:rPr>
          <w:sz w:val="22"/>
          <w:szCs w:val="22"/>
        </w:rPr>
        <w:t>（文書名コード）に「</w:t>
      </w:r>
      <w:r w:rsidRPr="009E23A1">
        <w:rPr>
          <w:sz w:val="22"/>
          <w:szCs w:val="22"/>
        </w:rPr>
        <w:t>Receiving Advice</w:t>
      </w:r>
      <w:r w:rsidRPr="009E23A1">
        <w:rPr>
          <w:sz w:val="22"/>
          <w:szCs w:val="22"/>
        </w:rPr>
        <w:t>」追加</w:t>
      </w:r>
    </w:p>
    <w:p w14:paraId="1AC50E2C" w14:textId="38593CAE" w:rsidR="008E39FF" w:rsidRDefault="008E39FF" w:rsidP="008E39FF">
      <w:pPr>
        <w:ind w:left="420"/>
      </w:pPr>
      <w:r>
        <w:sym w:font="Wingdings" w:char="F0E8"/>
      </w:r>
      <w:r>
        <w:t xml:space="preserve">”351 </w:t>
      </w:r>
      <w:proofErr w:type="spellStart"/>
      <w:r>
        <w:t>Despatch</w:t>
      </w:r>
      <w:proofErr w:type="spellEnd"/>
      <w:r>
        <w:t xml:space="preserve"> Advice</w:t>
      </w:r>
      <w:r>
        <w:rPr>
          <w:rFonts w:hint="eastAsia"/>
        </w:rPr>
        <w:t>の</w:t>
      </w:r>
      <w:r>
        <w:rPr>
          <w:rFonts w:hint="eastAsia"/>
        </w:rPr>
        <w:t>S</w:t>
      </w:r>
      <w:r>
        <w:t>ubtype</w:t>
      </w:r>
      <w:r w:rsidR="007A37C9">
        <w:rPr>
          <w:rFonts w:hint="eastAsia"/>
        </w:rPr>
        <w:t>として</w:t>
      </w:r>
      <w:r w:rsidR="007A37C9">
        <w:t>JEC</w:t>
      </w:r>
      <w:r w:rsidR="007A37C9">
        <w:rPr>
          <w:rFonts w:hint="eastAsia"/>
        </w:rPr>
        <w:t>コード表に登録</w:t>
      </w:r>
    </w:p>
    <w:p w14:paraId="474C353A" w14:textId="77777777" w:rsidR="001E38A1" w:rsidRPr="001E38A1" w:rsidRDefault="001E38A1" w:rsidP="001E38A1">
      <w:pPr>
        <w:pStyle w:val="a3"/>
        <w:ind w:leftChars="0" w:left="420"/>
      </w:pPr>
    </w:p>
    <w:p w14:paraId="5279B441" w14:textId="6DFF751B" w:rsidR="007A37C9" w:rsidRPr="00971289" w:rsidRDefault="007A37C9" w:rsidP="007A37C9">
      <w:pPr>
        <w:pStyle w:val="a3"/>
        <w:numPr>
          <w:ilvl w:val="0"/>
          <w:numId w:val="5"/>
        </w:numPr>
        <w:ind w:leftChars="0"/>
      </w:pPr>
      <w:r w:rsidRPr="007A37C9">
        <w:rPr>
          <w:sz w:val="22"/>
          <w:szCs w:val="22"/>
        </w:rPr>
        <w:t>コード表</w:t>
      </w:r>
      <w:r w:rsidRPr="007A37C9">
        <w:rPr>
          <w:sz w:val="22"/>
          <w:szCs w:val="22"/>
        </w:rPr>
        <w:t>4461</w:t>
      </w:r>
      <w:r w:rsidRPr="007A37C9">
        <w:rPr>
          <w:sz w:val="22"/>
          <w:szCs w:val="22"/>
        </w:rPr>
        <w:t>（支払種別コード）：電子記録債権を追加</w:t>
      </w:r>
    </w:p>
    <w:p w14:paraId="6FBC62A5" w14:textId="2AA011FB" w:rsidR="00971289" w:rsidRDefault="00971289" w:rsidP="00971289">
      <w:pPr>
        <w:pStyle w:val="a3"/>
        <w:ind w:leftChars="0" w:left="420"/>
        <w:rPr>
          <w:sz w:val="22"/>
          <w:szCs w:val="22"/>
        </w:rPr>
      </w:pPr>
      <w:r w:rsidRPr="00971289">
        <w:rPr>
          <w:sz w:val="22"/>
          <w:szCs w:val="22"/>
        </w:rPr>
        <w:sym w:font="Wingdings" w:char="F0E8"/>
      </w:r>
      <w:r>
        <w:rPr>
          <w:rFonts w:hint="eastAsia"/>
          <w:sz w:val="22"/>
          <w:szCs w:val="22"/>
        </w:rPr>
        <w:t>コード値</w:t>
      </w:r>
      <w:r>
        <w:rPr>
          <w:rFonts w:hint="eastAsia"/>
          <w:sz w:val="22"/>
          <w:szCs w:val="22"/>
        </w:rPr>
        <w:t xml:space="preserve"> </w:t>
      </w:r>
      <w:r>
        <w:rPr>
          <w:sz w:val="22"/>
          <w:szCs w:val="22"/>
        </w:rPr>
        <w:t xml:space="preserve">”xx” </w:t>
      </w:r>
      <w:r>
        <w:rPr>
          <w:rFonts w:hint="eastAsia"/>
          <w:sz w:val="22"/>
          <w:szCs w:val="22"/>
        </w:rPr>
        <w:t>（コード管理グループにて附番）</w:t>
      </w:r>
    </w:p>
    <w:p w14:paraId="59DE8706" w14:textId="2A7D16BF" w:rsidR="00971289" w:rsidRDefault="00971289" w:rsidP="00971289">
      <w:pPr>
        <w:pStyle w:val="a3"/>
        <w:ind w:leftChars="0" w:left="420"/>
        <w:rPr>
          <w:rFonts w:cs="Arial"/>
          <w:color w:val="000000"/>
          <w:sz w:val="22"/>
          <w:szCs w:val="22"/>
          <w:shd w:val="clear" w:color="auto" w:fill="FFFFFF"/>
        </w:rPr>
      </w:pPr>
      <w:r w:rsidRPr="00971289">
        <w:rPr>
          <w:sz w:val="22"/>
          <w:szCs w:val="22"/>
        </w:rPr>
        <w:sym w:font="Wingdings" w:char="F0E8"/>
      </w:r>
      <w:r>
        <w:rPr>
          <w:rFonts w:hint="eastAsia"/>
          <w:sz w:val="22"/>
          <w:szCs w:val="22"/>
        </w:rPr>
        <w:t xml:space="preserve">コード名　</w:t>
      </w:r>
      <w:r>
        <w:rPr>
          <w:rFonts w:hint="eastAsia"/>
          <w:sz w:val="22"/>
          <w:szCs w:val="22"/>
        </w:rPr>
        <w:t>J</w:t>
      </w:r>
      <w:r>
        <w:rPr>
          <w:sz w:val="22"/>
          <w:szCs w:val="22"/>
        </w:rPr>
        <w:t xml:space="preserve">P, </w:t>
      </w:r>
      <w:r w:rsidRPr="007A37C9">
        <w:rPr>
          <w:rFonts w:cs="Arial"/>
          <w:color w:val="000000"/>
          <w:sz w:val="22"/>
          <w:szCs w:val="22"/>
          <w:shd w:val="clear" w:color="auto" w:fill="FFFFFF"/>
        </w:rPr>
        <w:t>Electronically Recorded Monetary Claims</w:t>
      </w:r>
    </w:p>
    <w:p w14:paraId="6E144551" w14:textId="1BDE64A5" w:rsidR="00971289" w:rsidRDefault="00971289" w:rsidP="00971289">
      <w:pPr>
        <w:pStyle w:val="a3"/>
        <w:ind w:leftChars="0" w:left="420"/>
        <w:rPr>
          <w:rFonts w:cs="Arial"/>
          <w:color w:val="000000"/>
          <w:sz w:val="22"/>
          <w:szCs w:val="22"/>
          <w:shd w:val="clear" w:color="auto" w:fill="FFFFFF"/>
        </w:rPr>
      </w:pPr>
      <w:r w:rsidRPr="00971289">
        <w:rPr>
          <w:rFonts w:cs="Arial"/>
          <w:color w:val="000000"/>
          <w:sz w:val="22"/>
          <w:szCs w:val="22"/>
          <w:shd w:val="clear" w:color="auto" w:fill="FFFFFF"/>
        </w:rPr>
        <w:sym w:font="Wingdings" w:char="F0E8"/>
      </w:r>
      <w:r>
        <w:rPr>
          <w:rFonts w:cs="Arial" w:hint="eastAsia"/>
          <w:color w:val="000000"/>
          <w:sz w:val="22"/>
          <w:szCs w:val="22"/>
          <w:shd w:val="clear" w:color="auto" w:fill="FFFFFF"/>
        </w:rPr>
        <w:t>コード定義</w:t>
      </w:r>
    </w:p>
    <w:p w14:paraId="2A3A1CFB" w14:textId="77777777" w:rsidR="00971289" w:rsidRPr="00403401" w:rsidRDefault="00971289" w:rsidP="00971289">
      <w:pPr>
        <w:ind w:leftChars="450" w:left="945"/>
        <w:rPr>
          <w:rFonts w:ascii="Arial" w:hAnsi="Arial" w:cs="Arial"/>
          <w:sz w:val="20"/>
          <w:szCs w:val="20"/>
        </w:rPr>
      </w:pPr>
      <w:r w:rsidRPr="0040340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An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e</w:t>
      </w:r>
      <w:r w:rsidRPr="0040340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lectronically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r</w:t>
      </w:r>
      <w:r w:rsidRPr="0040340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ecorded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m</w:t>
      </w:r>
      <w:r w:rsidRPr="0040340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onetary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c</w:t>
      </w:r>
      <w:r w:rsidRPr="0040340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laim </w:t>
      </w:r>
      <w:r w:rsidRPr="004500D2">
        <w:rPr>
          <w:rFonts w:ascii="Arial" w:hAnsi="Arial" w:cs="Arial"/>
          <w:color w:val="000000"/>
          <w:sz w:val="20"/>
          <w:szCs w:val="20"/>
          <w:highlight w:val="yellow"/>
          <w:shd w:val="clear" w:color="auto" w:fill="FFFFFF"/>
        </w:rPr>
        <w:t>stipulated by Japanese law</w:t>
      </w:r>
      <w:r w:rsidRPr="0040340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is</w:t>
      </w:r>
      <w:r w:rsidRPr="00971289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 </w:t>
      </w:r>
      <w:r w:rsidRPr="00971289">
        <w:rPr>
          <w:rStyle w:val="a4"/>
          <w:rFonts w:ascii="Arial" w:hAnsi="Arial" w:cs="Arial"/>
          <w:b w:val="0"/>
          <w:bCs w:val="0"/>
          <w:color w:val="000000"/>
          <w:sz w:val="20"/>
          <w:szCs w:val="20"/>
          <w:shd w:val="clear" w:color="auto" w:fill="FFFFFF"/>
        </w:rPr>
        <w:t>a claim that is separate from the underlying debt that gave rise to its accrual</w:t>
      </w:r>
      <w:r w:rsidRPr="00971289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.</w:t>
      </w:r>
      <w:r w:rsidRPr="0040340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Therefore, even if an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e</w:t>
      </w:r>
      <w:r w:rsidRPr="0040340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lectronically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r</w:t>
      </w:r>
      <w:r w:rsidRPr="0040340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ecorded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m</w:t>
      </w:r>
      <w:r w:rsidRPr="0040340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onetary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c</w:t>
      </w:r>
      <w:r w:rsidRPr="0040340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laim is accrued as a means of payment of the underlying debt, the underlying debt will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not</w:t>
      </w:r>
      <w:r w:rsidRPr="0040340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be extinguished as a matter of course.</w:t>
      </w:r>
    </w:p>
    <w:p w14:paraId="555A47D2" w14:textId="77777777" w:rsidR="001E38A1" w:rsidRPr="00971289" w:rsidRDefault="00971289" w:rsidP="001E38A1">
      <w:pPr>
        <w:widowControl/>
        <w:ind w:firstLineChars="200" w:firstLine="420"/>
        <w:jc w:val="left"/>
        <w:rPr>
          <w:rFonts w:ascii="Arial" w:eastAsia="ＭＳ Ｐゴシック" w:hAnsi="Arial" w:cs="Arial"/>
          <w:color w:val="CC3434"/>
          <w:kern w:val="0"/>
          <w:szCs w:val="21"/>
          <w:shd w:val="clear" w:color="auto" w:fill="FFFFFF"/>
        </w:rPr>
      </w:pPr>
      <w:r>
        <w:rPr>
          <w:rFonts w:hint="eastAsia"/>
        </w:rPr>
        <w:t>（注）</w:t>
      </w:r>
      <w:r w:rsidR="001E38A1">
        <w:rPr>
          <w:rFonts w:hint="eastAsia"/>
        </w:rPr>
        <w:t xml:space="preserve">出典：金融庁　</w:t>
      </w:r>
      <w:r w:rsidR="001E38A1">
        <w:rPr>
          <w:rFonts w:ascii="Arial" w:eastAsia="ＭＳ Ｐゴシック" w:hAnsi="Arial" w:cs="Arial"/>
          <w:color w:val="444444"/>
          <w:kern w:val="0"/>
          <w:szCs w:val="21"/>
          <w:shd w:val="clear" w:color="auto" w:fill="FFFFFF"/>
        </w:rPr>
        <w:fldChar w:fldCharType="begin"/>
      </w:r>
      <w:r w:rsidR="001E38A1">
        <w:rPr>
          <w:rFonts w:ascii="Arial" w:eastAsia="ＭＳ Ｐゴシック" w:hAnsi="Arial" w:cs="Arial"/>
          <w:color w:val="444444"/>
          <w:kern w:val="0"/>
          <w:szCs w:val="21"/>
          <w:shd w:val="clear" w:color="auto" w:fill="FFFFFF"/>
        </w:rPr>
        <w:instrText xml:space="preserve"> HYPERLINK "</w:instrText>
      </w:r>
      <w:r w:rsidR="001E38A1" w:rsidRPr="00971289">
        <w:rPr>
          <w:rFonts w:ascii="Arial" w:eastAsia="ＭＳ Ｐゴシック" w:hAnsi="Arial" w:cs="Arial"/>
          <w:color w:val="444444"/>
          <w:kern w:val="0"/>
          <w:szCs w:val="21"/>
          <w:shd w:val="clear" w:color="auto" w:fill="FFFFFF"/>
        </w:rPr>
        <w:instrText>https://www.fsa.go.jp&gt;ordinary&gt;densi02-en</w:instrText>
      </w:r>
    </w:p>
    <w:p w14:paraId="038231D0" w14:textId="77777777" w:rsidR="001E38A1" w:rsidRPr="00971289" w:rsidRDefault="001E38A1" w:rsidP="00971289">
      <w:pPr>
        <w:widowControl/>
        <w:jc w:val="left"/>
        <w:rPr>
          <w:rStyle w:val="a5"/>
          <w:rFonts w:ascii="Arial" w:eastAsia="ＭＳ Ｐゴシック" w:hAnsi="Arial" w:cs="Arial"/>
          <w:kern w:val="0"/>
          <w:szCs w:val="21"/>
          <w:shd w:val="clear" w:color="auto" w:fill="FFFFFF"/>
        </w:rPr>
      </w:pPr>
      <w:r>
        <w:rPr>
          <w:rFonts w:ascii="Arial" w:eastAsia="ＭＳ Ｐゴシック" w:hAnsi="Arial" w:cs="Arial"/>
          <w:color w:val="444444"/>
          <w:kern w:val="0"/>
          <w:szCs w:val="21"/>
          <w:shd w:val="clear" w:color="auto" w:fill="FFFFFF"/>
        </w:rPr>
        <w:instrText xml:space="preserve">" </w:instrText>
      </w:r>
      <w:r>
        <w:rPr>
          <w:rFonts w:ascii="Arial" w:eastAsia="ＭＳ Ｐゴシック" w:hAnsi="Arial" w:cs="Arial"/>
          <w:color w:val="444444"/>
          <w:kern w:val="0"/>
          <w:szCs w:val="21"/>
          <w:shd w:val="clear" w:color="auto" w:fill="FFFFFF"/>
        </w:rPr>
      </w:r>
      <w:r>
        <w:rPr>
          <w:rFonts w:ascii="Arial" w:eastAsia="ＭＳ Ｐゴシック" w:hAnsi="Arial" w:cs="Arial"/>
          <w:color w:val="444444"/>
          <w:kern w:val="0"/>
          <w:szCs w:val="21"/>
          <w:shd w:val="clear" w:color="auto" w:fill="FFFFFF"/>
        </w:rPr>
        <w:fldChar w:fldCharType="separate"/>
      </w:r>
      <w:r w:rsidRPr="00971289">
        <w:rPr>
          <w:rStyle w:val="a5"/>
          <w:rFonts w:ascii="Arial" w:eastAsia="ＭＳ Ｐゴシック" w:hAnsi="Arial" w:cs="Arial"/>
          <w:kern w:val="0"/>
          <w:szCs w:val="21"/>
          <w:shd w:val="clear" w:color="auto" w:fill="FFFFFF"/>
        </w:rPr>
        <w:t>https://www.fsa.go.jp&gt;ordinary&gt;densi02-en</w:t>
      </w:r>
    </w:p>
    <w:p w14:paraId="3DC7DDD1" w14:textId="60EED949" w:rsidR="00971289" w:rsidRPr="00971289" w:rsidRDefault="001E38A1" w:rsidP="001E38A1">
      <w:pPr>
        <w:ind w:firstLineChars="200" w:firstLine="420"/>
      </w:pPr>
      <w:r>
        <w:rPr>
          <w:shd w:val="clear" w:color="auto" w:fill="FFFFFF"/>
        </w:rPr>
        <w:fldChar w:fldCharType="end"/>
      </w:r>
      <w:r w:rsidR="00971289">
        <w:rPr>
          <w:rFonts w:hint="eastAsia"/>
        </w:rPr>
        <w:t>（注）全銀協に確認が必要。</w:t>
      </w:r>
    </w:p>
    <w:sectPr w:rsidR="00971289" w:rsidRPr="00971289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571EE" w14:textId="77777777" w:rsidR="00EC7462" w:rsidRDefault="00EC7462" w:rsidP="001E38A1">
      <w:r>
        <w:separator/>
      </w:r>
    </w:p>
  </w:endnote>
  <w:endnote w:type="continuationSeparator" w:id="0">
    <w:p w14:paraId="0D8CAB6C" w14:textId="77777777" w:rsidR="00EC7462" w:rsidRDefault="00EC7462" w:rsidP="001E3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7780C" w14:textId="77777777" w:rsidR="00EC7462" w:rsidRDefault="00EC7462" w:rsidP="001E38A1">
      <w:r>
        <w:separator/>
      </w:r>
    </w:p>
  </w:footnote>
  <w:footnote w:type="continuationSeparator" w:id="0">
    <w:p w14:paraId="39DAB496" w14:textId="77777777" w:rsidR="00EC7462" w:rsidRDefault="00EC7462" w:rsidP="001E38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A6B16" w14:textId="3939C012" w:rsidR="001E38A1" w:rsidRDefault="001E38A1" w:rsidP="001E38A1">
    <w:pPr>
      <w:pStyle w:val="a7"/>
      <w:jc w:val="right"/>
    </w:pPr>
    <w:r>
      <w:rPr>
        <w:rFonts w:hint="eastAsia"/>
      </w:rPr>
      <w:t>業界横断</w:t>
    </w:r>
    <w:r>
      <w:rPr>
        <w:rFonts w:hint="eastAsia"/>
      </w:rPr>
      <w:t>2</w:t>
    </w:r>
    <w:r>
      <w:t>022-4-04</w:t>
    </w:r>
  </w:p>
  <w:p w14:paraId="26138B19" w14:textId="77777777" w:rsidR="001E38A1" w:rsidRDefault="001E38A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AF1442"/>
    <w:multiLevelType w:val="hybridMultilevel"/>
    <w:tmpl w:val="B91E21E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2A71D1E"/>
    <w:multiLevelType w:val="hybridMultilevel"/>
    <w:tmpl w:val="6A16409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2B53D73"/>
    <w:multiLevelType w:val="hybridMultilevel"/>
    <w:tmpl w:val="57E2F99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85F0D34"/>
    <w:multiLevelType w:val="hybridMultilevel"/>
    <w:tmpl w:val="7F1E200E"/>
    <w:lvl w:ilvl="0" w:tplc="4810E5D8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78B4514F"/>
    <w:multiLevelType w:val="multilevel"/>
    <w:tmpl w:val="EE8C1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B9A15DE"/>
    <w:multiLevelType w:val="hybridMultilevel"/>
    <w:tmpl w:val="D1E25F5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D1A2E794">
      <w:start w:val="340"/>
      <w:numFmt w:val="bullet"/>
      <w:lvlText w:val=""/>
      <w:lvlJc w:val="left"/>
      <w:pPr>
        <w:ind w:left="780" w:hanging="360"/>
      </w:pPr>
      <w:rPr>
        <w:rFonts w:ascii="Wingdings" w:eastAsia="ＭＳ 明朝" w:hAnsi="Wingdings" w:cs="Times New Roman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78166951">
    <w:abstractNumId w:val="2"/>
  </w:num>
  <w:num w:numId="2" w16cid:durableId="4478286">
    <w:abstractNumId w:val="3"/>
  </w:num>
  <w:num w:numId="3" w16cid:durableId="2027829202">
    <w:abstractNumId w:val="0"/>
  </w:num>
  <w:num w:numId="4" w16cid:durableId="535390028">
    <w:abstractNumId w:val="5"/>
  </w:num>
  <w:num w:numId="5" w16cid:durableId="1630355427">
    <w:abstractNumId w:val="1"/>
  </w:num>
  <w:num w:numId="6" w16cid:durableId="7414128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9FF"/>
    <w:rsid w:val="001E38A1"/>
    <w:rsid w:val="002B31B2"/>
    <w:rsid w:val="004500D2"/>
    <w:rsid w:val="007A37C9"/>
    <w:rsid w:val="008E39FF"/>
    <w:rsid w:val="00971289"/>
    <w:rsid w:val="00A40F5E"/>
    <w:rsid w:val="00EC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17CC19"/>
  <w15:chartTrackingRefBased/>
  <w15:docId w15:val="{22187EA0-6F2B-46A6-882F-7332E84DC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39F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39FF"/>
    <w:pPr>
      <w:ind w:leftChars="400" w:left="840"/>
    </w:pPr>
  </w:style>
  <w:style w:type="character" w:styleId="a4">
    <w:name w:val="Strong"/>
    <w:basedOn w:val="a0"/>
    <w:uiPriority w:val="22"/>
    <w:qFormat/>
    <w:rsid w:val="00971289"/>
    <w:rPr>
      <w:b/>
      <w:bCs/>
    </w:rPr>
  </w:style>
  <w:style w:type="character" w:styleId="a5">
    <w:name w:val="Hyperlink"/>
    <w:basedOn w:val="a0"/>
    <w:uiPriority w:val="99"/>
    <w:unhideWhenUsed/>
    <w:rsid w:val="00971289"/>
    <w:rPr>
      <w:color w:val="0000FF"/>
      <w:u w:val="single"/>
    </w:rPr>
  </w:style>
  <w:style w:type="paragraph" w:customStyle="1" w:styleId="sw-breadcrumbsitem">
    <w:name w:val="sw-breadcrumbs__item"/>
    <w:basedOn w:val="a"/>
    <w:rsid w:val="0097128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sw-breadcrumbsdelimiter">
    <w:name w:val="sw-breadcrumbs__delimiter"/>
    <w:basedOn w:val="a0"/>
    <w:rsid w:val="00971289"/>
  </w:style>
  <w:style w:type="character" w:styleId="a6">
    <w:name w:val="Unresolved Mention"/>
    <w:basedOn w:val="a0"/>
    <w:uiPriority w:val="99"/>
    <w:semiHidden/>
    <w:unhideWhenUsed/>
    <w:rsid w:val="001E38A1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1E38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E38A1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1E38A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E38A1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191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3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 久直</dc:creator>
  <cp:keywords/>
  <dc:description/>
  <cp:lastModifiedBy>菅又 久直</cp:lastModifiedBy>
  <cp:revision>4</cp:revision>
  <dcterms:created xsi:type="dcterms:W3CDTF">2023-01-09T02:48:00Z</dcterms:created>
  <dcterms:modified xsi:type="dcterms:W3CDTF">2023-01-12T06:16:00Z</dcterms:modified>
</cp:coreProperties>
</file>