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F9D9F" w14:textId="3268F4EF" w:rsidR="00842B82" w:rsidRPr="000F456E" w:rsidRDefault="00842B82" w:rsidP="00842B82">
      <w:pPr>
        <w:jc w:val="center"/>
        <w:rPr>
          <w:b/>
          <w:bCs/>
          <w:sz w:val="24"/>
          <w:szCs w:val="24"/>
        </w:rPr>
      </w:pPr>
      <w:r>
        <w:rPr>
          <w:rFonts w:hint="eastAsia"/>
          <w:b/>
          <w:bCs/>
          <w:sz w:val="24"/>
          <w:szCs w:val="24"/>
        </w:rPr>
        <w:t>J</w:t>
      </w:r>
      <w:r>
        <w:rPr>
          <w:b/>
          <w:bCs/>
          <w:sz w:val="24"/>
          <w:szCs w:val="24"/>
        </w:rPr>
        <w:t>ASTPRO &amp; SIPS</w:t>
      </w:r>
      <w:r>
        <w:rPr>
          <w:rFonts w:hint="eastAsia"/>
          <w:b/>
          <w:bCs/>
          <w:sz w:val="24"/>
          <w:szCs w:val="24"/>
        </w:rPr>
        <w:t>合同オンラインセミナ計画案</w:t>
      </w:r>
    </w:p>
    <w:p w14:paraId="2BE21A05" w14:textId="0DB2EAF4" w:rsidR="00842B82" w:rsidRPr="00DB4ED5" w:rsidRDefault="00842B82">
      <w:pPr>
        <w:widowControl/>
        <w:jc w:val="left"/>
        <w:rPr>
          <w:b/>
          <w:bCs/>
          <w:sz w:val="24"/>
          <w:szCs w:val="24"/>
          <w:u w:val="single"/>
        </w:rPr>
      </w:pPr>
      <w:r w:rsidRPr="00DB4ED5">
        <w:rPr>
          <w:rFonts w:hint="eastAsia"/>
          <w:b/>
          <w:bCs/>
          <w:sz w:val="24"/>
          <w:szCs w:val="24"/>
          <w:u w:val="single"/>
        </w:rPr>
        <w:t>開催目的：</w:t>
      </w:r>
    </w:p>
    <w:p w14:paraId="61DA9F74" w14:textId="53F1CDE9" w:rsidR="00BE77F1" w:rsidRDefault="00BE77F1" w:rsidP="002C46FD">
      <w:pPr>
        <w:pStyle w:val="a3"/>
      </w:pPr>
      <w:r>
        <w:rPr>
          <w:rFonts w:hint="eastAsia"/>
        </w:rPr>
        <w:t>J</w:t>
      </w:r>
      <w:r>
        <w:t>ASTPRO</w:t>
      </w:r>
      <w:r>
        <w:rPr>
          <w:rFonts w:hint="eastAsia"/>
        </w:rPr>
        <w:t>及びS</w:t>
      </w:r>
      <w:r>
        <w:t>IPS</w:t>
      </w:r>
      <w:r>
        <w:rPr>
          <w:rFonts w:hint="eastAsia"/>
        </w:rPr>
        <w:t>が支援し、日本が</w:t>
      </w:r>
      <w:r w:rsidR="00DB4ED5">
        <w:rPr>
          <w:rFonts w:hint="eastAsia"/>
        </w:rPr>
        <w:t>参加している</w:t>
      </w:r>
      <w:r w:rsidR="00842B82" w:rsidRPr="00842B82">
        <w:rPr>
          <w:rFonts w:hint="eastAsia"/>
        </w:rPr>
        <w:t>国連</w:t>
      </w:r>
      <w:r w:rsidR="00842B82">
        <w:rPr>
          <w:rFonts w:hint="eastAsia"/>
        </w:rPr>
        <w:t>C</w:t>
      </w:r>
      <w:r w:rsidR="00842B82">
        <w:t>EFACT</w:t>
      </w:r>
      <w:r w:rsidR="00842B82">
        <w:rPr>
          <w:rFonts w:hint="eastAsia"/>
        </w:rPr>
        <w:t>標準を</w:t>
      </w:r>
      <w:r>
        <w:rPr>
          <w:rFonts w:hint="eastAsia"/>
        </w:rPr>
        <w:t>活用したプロジェクトの紹介</w:t>
      </w:r>
      <w:r w:rsidR="002C46FD">
        <w:rPr>
          <w:rFonts w:hint="eastAsia"/>
        </w:rPr>
        <w:t>により</w:t>
      </w:r>
      <w:r>
        <w:rPr>
          <w:rFonts w:hint="eastAsia"/>
        </w:rPr>
        <w:t>、J</w:t>
      </w:r>
      <w:r>
        <w:t>ASTPRO</w:t>
      </w:r>
      <w:r>
        <w:rPr>
          <w:rFonts w:hint="eastAsia"/>
        </w:rPr>
        <w:t>賛助会員及びS</w:t>
      </w:r>
      <w:r>
        <w:t>IPS</w:t>
      </w:r>
      <w:r>
        <w:rPr>
          <w:rFonts w:hint="eastAsia"/>
        </w:rPr>
        <w:t>会員に最新情報を提供する。</w:t>
      </w:r>
      <w:r w:rsidR="002C46FD">
        <w:rPr>
          <w:rFonts w:hint="eastAsia"/>
        </w:rPr>
        <w:t>更に、</w:t>
      </w:r>
      <w:r>
        <w:rPr>
          <w:rFonts w:hint="eastAsia"/>
        </w:rPr>
        <w:t>国連C</w:t>
      </w:r>
      <w:r>
        <w:t>EFACT</w:t>
      </w:r>
      <w:r>
        <w:rPr>
          <w:rFonts w:hint="eastAsia"/>
        </w:rPr>
        <w:t>標準と国連C</w:t>
      </w:r>
      <w:r>
        <w:t>EFACT</w:t>
      </w:r>
      <w:r>
        <w:rPr>
          <w:rFonts w:hint="eastAsia"/>
        </w:rPr>
        <w:t>日本委員会</w:t>
      </w:r>
      <w:r w:rsidR="00953455">
        <w:rPr>
          <w:rFonts w:hint="eastAsia"/>
        </w:rPr>
        <w:t>（J</w:t>
      </w:r>
      <w:r w:rsidR="00953455">
        <w:t>EC</w:t>
      </w:r>
      <w:r w:rsidR="00953455">
        <w:rPr>
          <w:rFonts w:hint="eastAsia"/>
        </w:rPr>
        <w:t>）</w:t>
      </w:r>
      <w:r>
        <w:rPr>
          <w:rFonts w:hint="eastAsia"/>
        </w:rPr>
        <w:t>の認知度を向上し、J</w:t>
      </w:r>
      <w:r>
        <w:t>ASTPRO</w:t>
      </w:r>
      <w:r>
        <w:rPr>
          <w:rFonts w:hint="eastAsia"/>
        </w:rPr>
        <w:t>賛助会員及びS</w:t>
      </w:r>
      <w:r>
        <w:t>IPS</w:t>
      </w:r>
      <w:r>
        <w:rPr>
          <w:rFonts w:hint="eastAsia"/>
        </w:rPr>
        <w:t>会員の拡大</w:t>
      </w:r>
      <w:r w:rsidR="002C46FD">
        <w:rPr>
          <w:rFonts w:hint="eastAsia"/>
        </w:rPr>
        <w:t>に資する</w:t>
      </w:r>
      <w:r>
        <w:rPr>
          <w:rFonts w:hint="eastAsia"/>
        </w:rPr>
        <w:t>。</w:t>
      </w:r>
    </w:p>
    <w:p w14:paraId="5D15BDF4" w14:textId="3B1D8936" w:rsidR="002C46FD" w:rsidRPr="00DB4ED5" w:rsidRDefault="002C46FD" w:rsidP="002C46FD">
      <w:pPr>
        <w:pStyle w:val="a3"/>
        <w:rPr>
          <w:b/>
          <w:bCs/>
          <w:sz w:val="24"/>
          <w:szCs w:val="24"/>
          <w:u w:val="single"/>
        </w:rPr>
      </w:pPr>
      <w:r w:rsidRPr="00DB4ED5">
        <w:rPr>
          <w:rFonts w:hint="eastAsia"/>
          <w:b/>
          <w:bCs/>
          <w:sz w:val="24"/>
          <w:szCs w:val="24"/>
          <w:u w:val="single"/>
        </w:rPr>
        <w:t>セミナのタイトル：</w:t>
      </w:r>
    </w:p>
    <w:p w14:paraId="066ECAD8" w14:textId="23B5282F" w:rsidR="002C46FD" w:rsidRPr="006B4E2D" w:rsidRDefault="002C46FD" w:rsidP="006B4E2D">
      <w:pPr>
        <w:pStyle w:val="a3"/>
        <w:ind w:leftChars="200" w:left="420"/>
        <w:rPr>
          <w:sz w:val="24"/>
          <w:szCs w:val="24"/>
        </w:rPr>
      </w:pPr>
      <w:r w:rsidRPr="006B4E2D">
        <w:rPr>
          <w:rFonts w:hint="eastAsia"/>
          <w:sz w:val="24"/>
          <w:szCs w:val="24"/>
        </w:rPr>
        <w:t>デジタル社会を推進する国連C</w:t>
      </w:r>
      <w:r w:rsidRPr="006B4E2D">
        <w:rPr>
          <w:sz w:val="24"/>
          <w:szCs w:val="24"/>
        </w:rPr>
        <w:t>EFACT</w:t>
      </w:r>
      <w:r w:rsidRPr="006B4E2D">
        <w:rPr>
          <w:rFonts w:hint="eastAsia"/>
          <w:sz w:val="24"/>
          <w:szCs w:val="24"/>
        </w:rPr>
        <w:t>標準</w:t>
      </w:r>
    </w:p>
    <w:p w14:paraId="77D35E99" w14:textId="12D42329" w:rsidR="002C46FD" w:rsidRPr="00DB4ED5" w:rsidRDefault="002C46FD" w:rsidP="002C46FD">
      <w:pPr>
        <w:pStyle w:val="a3"/>
        <w:rPr>
          <w:b/>
          <w:bCs/>
          <w:sz w:val="24"/>
          <w:szCs w:val="24"/>
          <w:u w:val="single"/>
        </w:rPr>
      </w:pPr>
      <w:r w:rsidRPr="00DB4ED5">
        <w:rPr>
          <w:rFonts w:hint="eastAsia"/>
          <w:b/>
          <w:bCs/>
          <w:sz w:val="24"/>
          <w:szCs w:val="24"/>
          <w:u w:val="single"/>
        </w:rPr>
        <w:t>開催の主催</w:t>
      </w:r>
      <w:r w:rsidR="006B4E2D" w:rsidRPr="00DB4ED5">
        <w:rPr>
          <w:rFonts w:hint="eastAsia"/>
          <w:b/>
          <w:bCs/>
          <w:sz w:val="24"/>
          <w:szCs w:val="24"/>
          <w:u w:val="single"/>
        </w:rPr>
        <w:t>（共催）</w:t>
      </w:r>
      <w:r w:rsidRPr="00DB4ED5">
        <w:rPr>
          <w:rFonts w:hint="eastAsia"/>
          <w:b/>
          <w:bCs/>
          <w:sz w:val="24"/>
          <w:szCs w:val="24"/>
          <w:u w:val="single"/>
        </w:rPr>
        <w:t>：</w:t>
      </w:r>
    </w:p>
    <w:p w14:paraId="22B0A5CF" w14:textId="4ED16257" w:rsidR="006B4E2D" w:rsidRPr="006B4E2D" w:rsidRDefault="006B4E2D" w:rsidP="006B4E2D">
      <w:pPr>
        <w:pStyle w:val="a3"/>
        <w:ind w:leftChars="200" w:left="420"/>
      </w:pPr>
      <w:r w:rsidRPr="006B4E2D">
        <w:t>一般財団法人日本貿易関係</w:t>
      </w:r>
      <w:r w:rsidRPr="006B4E2D">
        <w:rPr>
          <w:rFonts w:hint="eastAsia"/>
        </w:rPr>
        <w:t>手続簡易化協会</w:t>
      </w:r>
      <w:r w:rsidR="00953455">
        <w:rPr>
          <w:rFonts w:hint="eastAsia"/>
        </w:rPr>
        <w:t>（J</w:t>
      </w:r>
      <w:r w:rsidR="00953455">
        <w:t>ASTPRO</w:t>
      </w:r>
      <w:r w:rsidR="00953455">
        <w:rPr>
          <w:rFonts w:hint="eastAsia"/>
        </w:rPr>
        <w:t>）</w:t>
      </w:r>
    </w:p>
    <w:p w14:paraId="6DD5C698" w14:textId="4D9ACFD5" w:rsidR="006B4E2D" w:rsidRPr="006B4E2D" w:rsidRDefault="006B4E2D" w:rsidP="006B4E2D">
      <w:pPr>
        <w:pStyle w:val="a3"/>
        <w:ind w:leftChars="200" w:left="420"/>
      </w:pPr>
      <w:r w:rsidRPr="006B4E2D">
        <w:t>一般</w:t>
      </w:r>
      <w:r w:rsidRPr="006B4E2D">
        <w:rPr>
          <w:rFonts w:hint="eastAsia"/>
        </w:rPr>
        <w:t>社団</w:t>
      </w:r>
      <w:r w:rsidRPr="006B4E2D">
        <w:t>法人</w:t>
      </w:r>
      <w:r w:rsidRPr="006B4E2D">
        <w:rPr>
          <w:rFonts w:hint="eastAsia"/>
        </w:rPr>
        <w:t>サプライチェーン情報基盤研究会</w:t>
      </w:r>
      <w:r w:rsidR="00953455">
        <w:rPr>
          <w:rFonts w:hint="eastAsia"/>
        </w:rPr>
        <w:t>（S</w:t>
      </w:r>
      <w:r w:rsidR="00953455">
        <w:t>IPS</w:t>
      </w:r>
      <w:r w:rsidR="00953455">
        <w:rPr>
          <w:rFonts w:hint="eastAsia"/>
        </w:rPr>
        <w:t>）</w:t>
      </w:r>
    </w:p>
    <w:p w14:paraId="176CD1D0" w14:textId="77777777" w:rsidR="002C46FD" w:rsidRPr="006B4E2D" w:rsidRDefault="002C46FD" w:rsidP="002C46FD">
      <w:pPr>
        <w:pStyle w:val="a3"/>
        <w:rPr>
          <w:szCs w:val="21"/>
        </w:rPr>
      </w:pPr>
    </w:p>
    <w:p w14:paraId="4487075C" w14:textId="36E71D8B" w:rsidR="00842B82" w:rsidRPr="00DB4ED5" w:rsidRDefault="006B4E2D">
      <w:pPr>
        <w:widowControl/>
        <w:jc w:val="left"/>
        <w:rPr>
          <w:b/>
          <w:bCs/>
          <w:sz w:val="24"/>
          <w:szCs w:val="24"/>
          <w:u w:val="single"/>
        </w:rPr>
      </w:pPr>
      <w:r w:rsidRPr="00DB4ED5">
        <w:rPr>
          <w:rFonts w:hint="eastAsia"/>
          <w:b/>
          <w:bCs/>
          <w:sz w:val="24"/>
          <w:szCs w:val="24"/>
          <w:u w:val="single"/>
        </w:rPr>
        <w:t>開催時期及び開催方法</w:t>
      </w:r>
    </w:p>
    <w:p w14:paraId="73114AB6" w14:textId="5B653F0D" w:rsidR="006B4E2D" w:rsidRDefault="006B4E2D">
      <w:pPr>
        <w:widowControl/>
        <w:jc w:val="left"/>
        <w:rPr>
          <w:szCs w:val="21"/>
        </w:rPr>
      </w:pPr>
      <w:r>
        <w:rPr>
          <w:rFonts w:hint="eastAsia"/>
          <w:szCs w:val="21"/>
        </w:rPr>
        <w:t xml:space="preserve">　　2021年9月後半または10月後半</w:t>
      </w:r>
    </w:p>
    <w:p w14:paraId="5630C298" w14:textId="2D62F8FF" w:rsidR="006B4E2D" w:rsidRDefault="006B4E2D">
      <w:pPr>
        <w:widowControl/>
        <w:jc w:val="left"/>
        <w:rPr>
          <w:szCs w:val="21"/>
        </w:rPr>
      </w:pPr>
      <w:r>
        <w:rPr>
          <w:rFonts w:hint="eastAsia"/>
          <w:szCs w:val="21"/>
        </w:rPr>
        <w:t xml:space="preserve">　　オンライン（Z</w:t>
      </w:r>
      <w:r>
        <w:rPr>
          <w:szCs w:val="21"/>
        </w:rPr>
        <w:t>OOM</w:t>
      </w:r>
      <w:r>
        <w:rPr>
          <w:rFonts w:hint="eastAsia"/>
          <w:szCs w:val="21"/>
        </w:rPr>
        <w:t>）</w:t>
      </w:r>
    </w:p>
    <w:p w14:paraId="65146C1F" w14:textId="6F129357" w:rsidR="006B4E2D" w:rsidRPr="00DB4ED5" w:rsidRDefault="006B4E2D">
      <w:pPr>
        <w:widowControl/>
        <w:jc w:val="left"/>
        <w:rPr>
          <w:b/>
          <w:bCs/>
          <w:sz w:val="24"/>
          <w:szCs w:val="24"/>
          <w:u w:val="single"/>
        </w:rPr>
      </w:pPr>
      <w:r w:rsidRPr="00DB4ED5">
        <w:rPr>
          <w:rFonts w:hint="eastAsia"/>
          <w:b/>
          <w:bCs/>
          <w:sz w:val="24"/>
          <w:szCs w:val="24"/>
          <w:u w:val="single"/>
        </w:rPr>
        <w:t>集客方法：</w:t>
      </w:r>
    </w:p>
    <w:p w14:paraId="36AB66C5" w14:textId="47ABFD92" w:rsidR="006B4E2D" w:rsidRPr="00953455" w:rsidRDefault="006B4E2D" w:rsidP="00953455">
      <w:pPr>
        <w:pStyle w:val="a4"/>
        <w:widowControl/>
        <w:numPr>
          <w:ilvl w:val="0"/>
          <w:numId w:val="2"/>
        </w:numPr>
        <w:ind w:leftChars="0"/>
        <w:jc w:val="left"/>
        <w:rPr>
          <w:szCs w:val="21"/>
        </w:rPr>
      </w:pPr>
      <w:r w:rsidRPr="00953455">
        <w:rPr>
          <w:rFonts w:hint="eastAsia"/>
          <w:szCs w:val="21"/>
        </w:rPr>
        <w:t>電子メールにて</w:t>
      </w:r>
      <w:r w:rsidR="00953455" w:rsidRPr="00953455">
        <w:rPr>
          <w:rFonts w:hint="eastAsia"/>
          <w:szCs w:val="21"/>
        </w:rPr>
        <w:t>開催（申込書付）案内</w:t>
      </w:r>
    </w:p>
    <w:p w14:paraId="7A4746F1" w14:textId="1C1309D5" w:rsidR="00953455" w:rsidRDefault="00953455">
      <w:pPr>
        <w:widowControl/>
        <w:jc w:val="left"/>
        <w:rPr>
          <w:szCs w:val="21"/>
        </w:rPr>
      </w:pPr>
      <w:r>
        <w:rPr>
          <w:szCs w:val="21"/>
        </w:rPr>
        <w:tab/>
        <w:t>JASTPRO</w:t>
      </w:r>
      <w:r>
        <w:rPr>
          <w:rFonts w:hint="eastAsia"/>
          <w:szCs w:val="21"/>
        </w:rPr>
        <w:t>賛助会員</w:t>
      </w:r>
      <w:r w:rsidR="00514591">
        <w:rPr>
          <w:rFonts w:hint="eastAsia"/>
          <w:szCs w:val="21"/>
        </w:rPr>
        <w:t>、S</w:t>
      </w:r>
      <w:r w:rsidR="00514591">
        <w:rPr>
          <w:szCs w:val="21"/>
        </w:rPr>
        <w:t>IPS</w:t>
      </w:r>
      <w:r w:rsidR="00514591">
        <w:rPr>
          <w:rFonts w:hint="eastAsia"/>
          <w:szCs w:val="21"/>
        </w:rPr>
        <w:t>会員</w:t>
      </w:r>
      <w:r>
        <w:rPr>
          <w:rFonts w:hint="eastAsia"/>
          <w:szCs w:val="21"/>
        </w:rPr>
        <w:t>へダイレクトメール</w:t>
      </w:r>
    </w:p>
    <w:p w14:paraId="03463B03" w14:textId="0C402A95" w:rsidR="00953455" w:rsidRDefault="00953455">
      <w:pPr>
        <w:widowControl/>
        <w:jc w:val="left"/>
        <w:rPr>
          <w:szCs w:val="21"/>
        </w:rPr>
      </w:pPr>
      <w:r>
        <w:rPr>
          <w:szCs w:val="21"/>
        </w:rPr>
        <w:tab/>
      </w:r>
      <w:r w:rsidR="00514591">
        <w:rPr>
          <w:szCs w:val="21"/>
        </w:rPr>
        <w:t>JEC</w:t>
      </w:r>
      <w:r w:rsidR="00514591">
        <w:rPr>
          <w:rFonts w:hint="eastAsia"/>
          <w:szCs w:val="21"/>
        </w:rPr>
        <w:t>主管である財務省・経産省・国交省</w:t>
      </w:r>
      <w:r>
        <w:rPr>
          <w:rFonts w:hint="eastAsia"/>
          <w:szCs w:val="21"/>
        </w:rPr>
        <w:t>へダイレクトメール</w:t>
      </w:r>
    </w:p>
    <w:p w14:paraId="091D5FEB" w14:textId="31A7C0CB" w:rsidR="00953455" w:rsidRDefault="00953455">
      <w:pPr>
        <w:widowControl/>
        <w:jc w:val="left"/>
        <w:rPr>
          <w:szCs w:val="21"/>
        </w:rPr>
      </w:pPr>
      <w:r>
        <w:rPr>
          <w:szCs w:val="21"/>
        </w:rPr>
        <w:tab/>
      </w:r>
      <w:r>
        <w:rPr>
          <w:rFonts w:hint="eastAsia"/>
          <w:szCs w:val="21"/>
        </w:rPr>
        <w:t>J</w:t>
      </w:r>
      <w:r>
        <w:rPr>
          <w:szCs w:val="21"/>
        </w:rPr>
        <w:t>EC</w:t>
      </w:r>
      <w:r>
        <w:rPr>
          <w:rFonts w:hint="eastAsia"/>
          <w:szCs w:val="21"/>
        </w:rPr>
        <w:t>委員へ代表する団体会員への案内メール依頼</w:t>
      </w:r>
    </w:p>
    <w:p w14:paraId="1B1190F4" w14:textId="41433835" w:rsidR="00953455" w:rsidRDefault="00953455" w:rsidP="00953455">
      <w:pPr>
        <w:pStyle w:val="a4"/>
        <w:widowControl/>
        <w:numPr>
          <w:ilvl w:val="0"/>
          <w:numId w:val="3"/>
        </w:numPr>
        <w:ind w:leftChars="0"/>
        <w:jc w:val="left"/>
        <w:rPr>
          <w:szCs w:val="21"/>
        </w:rPr>
      </w:pPr>
      <w:r w:rsidRPr="00953455">
        <w:rPr>
          <w:rFonts w:hint="eastAsia"/>
          <w:szCs w:val="21"/>
        </w:rPr>
        <w:t>申込書を電子メールにて受付</w:t>
      </w:r>
      <w:r>
        <w:rPr>
          <w:rFonts w:hint="eastAsia"/>
          <w:szCs w:val="21"/>
        </w:rPr>
        <w:t>（最大100名にて〆切）</w:t>
      </w:r>
    </w:p>
    <w:p w14:paraId="2393FE38" w14:textId="33F3104E" w:rsidR="00953455" w:rsidRDefault="00953455" w:rsidP="00953455">
      <w:pPr>
        <w:pStyle w:val="a4"/>
        <w:widowControl/>
        <w:numPr>
          <w:ilvl w:val="0"/>
          <w:numId w:val="3"/>
        </w:numPr>
        <w:ind w:leftChars="0"/>
        <w:jc w:val="left"/>
        <w:rPr>
          <w:szCs w:val="21"/>
        </w:rPr>
      </w:pPr>
      <w:r>
        <w:rPr>
          <w:rFonts w:hint="eastAsia"/>
          <w:szCs w:val="21"/>
        </w:rPr>
        <w:t>受付申込者にZ</w:t>
      </w:r>
      <w:r>
        <w:rPr>
          <w:szCs w:val="21"/>
        </w:rPr>
        <w:t>OOM</w:t>
      </w:r>
      <w:r>
        <w:rPr>
          <w:rFonts w:hint="eastAsia"/>
          <w:szCs w:val="21"/>
        </w:rPr>
        <w:t>のU</w:t>
      </w:r>
      <w:r>
        <w:rPr>
          <w:szCs w:val="21"/>
        </w:rPr>
        <w:t>RL</w:t>
      </w:r>
      <w:r>
        <w:rPr>
          <w:rFonts w:hint="eastAsia"/>
          <w:szCs w:val="21"/>
        </w:rPr>
        <w:t>を</w:t>
      </w:r>
      <w:r w:rsidR="00DB4ED5">
        <w:rPr>
          <w:rFonts w:hint="eastAsia"/>
          <w:szCs w:val="21"/>
        </w:rPr>
        <w:t>配信</w:t>
      </w:r>
    </w:p>
    <w:p w14:paraId="0EC53C95" w14:textId="4D15089C" w:rsidR="00DB4ED5" w:rsidRPr="00DB4ED5" w:rsidRDefault="00DB4ED5" w:rsidP="00DB4ED5">
      <w:pPr>
        <w:widowControl/>
        <w:jc w:val="left"/>
        <w:rPr>
          <w:b/>
          <w:bCs/>
          <w:sz w:val="24"/>
          <w:szCs w:val="24"/>
          <w:u w:val="single"/>
        </w:rPr>
      </w:pPr>
      <w:r w:rsidRPr="00DB4ED5">
        <w:rPr>
          <w:rFonts w:hint="eastAsia"/>
          <w:b/>
          <w:bCs/>
          <w:sz w:val="24"/>
          <w:szCs w:val="24"/>
          <w:u w:val="single"/>
        </w:rPr>
        <w:t>セミナプログラム案：</w:t>
      </w:r>
    </w:p>
    <w:p w14:paraId="3AF82BBA" w14:textId="5BA805E8" w:rsidR="00DB4ED5" w:rsidRPr="00DB4ED5" w:rsidRDefault="00DB4ED5" w:rsidP="00DB4ED5">
      <w:pPr>
        <w:pStyle w:val="a4"/>
        <w:widowControl/>
        <w:numPr>
          <w:ilvl w:val="0"/>
          <w:numId w:val="4"/>
        </w:numPr>
        <w:ind w:leftChars="0"/>
        <w:jc w:val="left"/>
        <w:rPr>
          <w:szCs w:val="21"/>
        </w:rPr>
      </w:pPr>
      <w:r w:rsidRPr="00DB4ED5">
        <w:rPr>
          <w:rFonts w:hint="eastAsia"/>
          <w:szCs w:val="21"/>
        </w:rPr>
        <w:t>貿易プラットフォーム連携を目指すT</w:t>
      </w:r>
      <w:r w:rsidRPr="00DB4ED5">
        <w:rPr>
          <w:szCs w:val="21"/>
        </w:rPr>
        <w:t>radeWaltz</w:t>
      </w:r>
    </w:p>
    <w:p w14:paraId="57F77ACF" w14:textId="4017DA89" w:rsidR="00DB4ED5" w:rsidRPr="00DB4ED5" w:rsidRDefault="00DB4ED5" w:rsidP="00DB4ED5">
      <w:pPr>
        <w:pStyle w:val="a4"/>
        <w:widowControl/>
        <w:numPr>
          <w:ilvl w:val="0"/>
          <w:numId w:val="4"/>
        </w:numPr>
        <w:ind w:leftChars="0"/>
        <w:jc w:val="left"/>
        <w:rPr>
          <w:szCs w:val="21"/>
        </w:rPr>
      </w:pPr>
      <w:r w:rsidRPr="00DB4ED5">
        <w:rPr>
          <w:rFonts w:hint="eastAsia"/>
          <w:szCs w:val="21"/>
        </w:rPr>
        <w:t>中小企業</w:t>
      </w:r>
      <w:r w:rsidR="00D618F0">
        <w:rPr>
          <w:rFonts w:hint="eastAsia"/>
          <w:szCs w:val="21"/>
        </w:rPr>
        <w:t>共通</w:t>
      </w:r>
      <w:r w:rsidRPr="00DB4ED5">
        <w:rPr>
          <w:szCs w:val="21"/>
        </w:rPr>
        <w:t>EDI</w:t>
      </w:r>
      <w:r w:rsidRPr="00DB4ED5">
        <w:rPr>
          <w:rFonts w:hint="eastAsia"/>
          <w:szCs w:val="21"/>
        </w:rPr>
        <w:t>による電子インボイス</w:t>
      </w:r>
    </w:p>
    <w:p w14:paraId="26711811" w14:textId="4B59F164" w:rsidR="00DB4ED5" w:rsidRPr="00DB4ED5" w:rsidRDefault="00DB4ED5" w:rsidP="00DB4ED5">
      <w:pPr>
        <w:pStyle w:val="a4"/>
        <w:widowControl/>
        <w:numPr>
          <w:ilvl w:val="0"/>
          <w:numId w:val="4"/>
        </w:numPr>
        <w:ind w:leftChars="0"/>
        <w:jc w:val="left"/>
        <w:rPr>
          <w:szCs w:val="21"/>
        </w:rPr>
      </w:pPr>
      <w:r w:rsidRPr="00DB4ED5">
        <w:rPr>
          <w:rFonts w:hint="eastAsia"/>
          <w:szCs w:val="21"/>
        </w:rPr>
        <w:t>A</w:t>
      </w:r>
      <w:r w:rsidRPr="00DB4ED5">
        <w:rPr>
          <w:szCs w:val="21"/>
        </w:rPr>
        <w:t>I</w:t>
      </w:r>
      <w:r w:rsidRPr="00DB4ED5">
        <w:rPr>
          <w:rFonts w:hint="eastAsia"/>
          <w:szCs w:val="21"/>
        </w:rPr>
        <w:t>連携を目指す電子交渉の仕組み</w:t>
      </w:r>
    </w:p>
    <w:p w14:paraId="548E603E" w14:textId="75E0B7E9" w:rsidR="00DB4ED5" w:rsidRPr="00DB4ED5" w:rsidRDefault="00DB4ED5" w:rsidP="00DB4ED5">
      <w:pPr>
        <w:pStyle w:val="a4"/>
        <w:widowControl/>
        <w:numPr>
          <w:ilvl w:val="0"/>
          <w:numId w:val="4"/>
        </w:numPr>
        <w:ind w:leftChars="0"/>
        <w:jc w:val="left"/>
        <w:rPr>
          <w:szCs w:val="21"/>
        </w:rPr>
      </w:pPr>
      <w:r w:rsidRPr="00DB4ED5">
        <w:rPr>
          <w:rFonts w:hint="eastAsia"/>
          <w:szCs w:val="21"/>
        </w:rPr>
        <w:t>サステイナブルT</w:t>
      </w:r>
      <w:r w:rsidRPr="00DB4ED5">
        <w:rPr>
          <w:szCs w:val="21"/>
        </w:rPr>
        <w:t>T&amp;L</w:t>
      </w:r>
      <w:r w:rsidRPr="00DB4ED5">
        <w:rPr>
          <w:rFonts w:hint="eastAsia"/>
          <w:szCs w:val="21"/>
        </w:rPr>
        <w:t>でS</w:t>
      </w:r>
      <w:r w:rsidRPr="00DB4ED5">
        <w:rPr>
          <w:szCs w:val="21"/>
        </w:rPr>
        <w:t>DG</w:t>
      </w:r>
    </w:p>
    <w:p w14:paraId="48FC60E7" w14:textId="60D0EA5F" w:rsidR="00DB4ED5" w:rsidRDefault="00DB4ED5" w:rsidP="00DB4ED5">
      <w:pPr>
        <w:pStyle w:val="a4"/>
        <w:widowControl/>
        <w:numPr>
          <w:ilvl w:val="0"/>
          <w:numId w:val="4"/>
        </w:numPr>
        <w:ind w:leftChars="0"/>
        <w:jc w:val="left"/>
        <w:rPr>
          <w:szCs w:val="21"/>
        </w:rPr>
      </w:pPr>
      <w:r w:rsidRPr="00DB4ED5">
        <w:rPr>
          <w:rFonts w:hint="eastAsia"/>
          <w:szCs w:val="21"/>
        </w:rPr>
        <w:t>スマート物流を支える動態管理</w:t>
      </w:r>
    </w:p>
    <w:p w14:paraId="4F7C39E7" w14:textId="77777777" w:rsidR="00D418B9" w:rsidRPr="003951EC" w:rsidRDefault="00D418B9" w:rsidP="00D418B9">
      <w:pPr>
        <w:rPr>
          <w:b/>
          <w:bCs/>
          <w:u w:val="single"/>
        </w:rPr>
      </w:pPr>
      <w:r w:rsidRPr="003951EC">
        <w:rPr>
          <w:rFonts w:hint="eastAsia"/>
          <w:b/>
          <w:bCs/>
          <w:u w:val="single"/>
        </w:rPr>
        <w:lastRenderedPageBreak/>
        <w:t>J</w:t>
      </w:r>
      <w:r w:rsidRPr="003951EC">
        <w:rPr>
          <w:b/>
          <w:bCs/>
          <w:u w:val="single"/>
        </w:rPr>
        <w:t>ASTPRO&amp;SIPS</w:t>
      </w:r>
      <w:r w:rsidRPr="003951EC">
        <w:rPr>
          <w:rFonts w:hint="eastAsia"/>
          <w:b/>
          <w:bCs/>
          <w:u w:val="single"/>
        </w:rPr>
        <w:t>合同オンラインセミナ概要</w:t>
      </w:r>
    </w:p>
    <w:p w14:paraId="6BC64495" w14:textId="77777777" w:rsidR="00D418B9" w:rsidRDefault="00D418B9" w:rsidP="00D418B9"/>
    <w:p w14:paraId="3041F706" w14:textId="77777777" w:rsidR="00D418B9" w:rsidRDefault="00D418B9" w:rsidP="00D418B9">
      <w:r>
        <w:rPr>
          <w:rFonts w:hint="eastAsia"/>
        </w:rPr>
        <w:t>国連C</w:t>
      </w:r>
      <w:r>
        <w:t>EFACT</w:t>
      </w:r>
      <w:r>
        <w:rPr>
          <w:rFonts w:hint="eastAsia"/>
        </w:rPr>
        <w:t>では貿易円滑化と電子ビジネスの高度化を促進するため、ブロックチェーン</w:t>
      </w:r>
      <w:r w:rsidRPr="00DC6265">
        <w:rPr>
          <w:rFonts w:hint="eastAsia"/>
        </w:rPr>
        <w:t>やA</w:t>
      </w:r>
      <w:r w:rsidRPr="00DC6265">
        <w:t>I</w:t>
      </w:r>
      <w:r w:rsidRPr="00DC6265">
        <w:rPr>
          <w:rFonts w:hint="eastAsia"/>
        </w:rPr>
        <w:t>などの最新技術を見越した標準化に取組んでいます。日本では、それら最新技術標準の国内への取込みのみならず、国内及び国際ビジネスにおけるいろいろな分野のデジタル</w:t>
      </w:r>
      <w:r>
        <w:rPr>
          <w:rFonts w:hint="eastAsia"/>
        </w:rPr>
        <w:t>化に活用するとともに、国連C</w:t>
      </w:r>
      <w:r>
        <w:t>EFACT</w:t>
      </w:r>
      <w:r>
        <w:rPr>
          <w:rFonts w:hint="eastAsia"/>
        </w:rPr>
        <w:t>標準の高度化に向けて発信しています。</w:t>
      </w:r>
    </w:p>
    <w:p w14:paraId="6DAE746C" w14:textId="77777777" w:rsidR="00D418B9" w:rsidRDefault="00D418B9" w:rsidP="00D418B9"/>
    <w:p w14:paraId="58B54BDE" w14:textId="77777777" w:rsidR="00D418B9" w:rsidRDefault="00D418B9" w:rsidP="00D418B9">
      <w:r>
        <w:rPr>
          <w:rFonts w:hint="eastAsia"/>
        </w:rPr>
        <w:t>本セミナでは、以下の日本が参画する国連C</w:t>
      </w:r>
      <w:r>
        <w:t>EFACT</w:t>
      </w:r>
      <w:r>
        <w:rPr>
          <w:rFonts w:hint="eastAsia"/>
        </w:rPr>
        <w:t>標準の高度化活動をご紹介します。</w:t>
      </w:r>
    </w:p>
    <w:p w14:paraId="3E2C6E92" w14:textId="77777777" w:rsidR="00D418B9" w:rsidRDefault="00D418B9" w:rsidP="00D418B9"/>
    <w:p w14:paraId="499AB898" w14:textId="77777777" w:rsidR="00D418B9" w:rsidRDefault="00D418B9" w:rsidP="00D418B9">
      <w:pPr>
        <w:pStyle w:val="a4"/>
        <w:numPr>
          <w:ilvl w:val="0"/>
          <w:numId w:val="5"/>
        </w:numPr>
        <w:ind w:leftChars="0"/>
      </w:pPr>
      <w:r>
        <w:rPr>
          <w:rFonts w:hint="eastAsia"/>
        </w:rPr>
        <w:t>貿易プラットフォーム連携を目指すT</w:t>
      </w:r>
      <w:r>
        <w:t>radeWaltz</w:t>
      </w:r>
    </w:p>
    <w:p w14:paraId="4FA88C17" w14:textId="77777777" w:rsidR="00D418B9" w:rsidRDefault="00D418B9" w:rsidP="00D418B9">
      <w:pPr>
        <w:pStyle w:val="a3"/>
        <w:ind w:leftChars="300" w:left="630"/>
        <w:rPr>
          <w:rFonts w:asciiTheme="minorEastAsia" w:hAnsiTheme="minorEastAsia" w:cs="Arial"/>
          <w:color w:val="333333"/>
          <w:kern w:val="0"/>
          <w:szCs w:val="21"/>
        </w:rPr>
      </w:pPr>
      <w:r w:rsidRPr="00497015">
        <w:rPr>
          <w:rFonts w:asciiTheme="minorEastAsia" w:hAnsiTheme="minorEastAsia" w:cs="Arial"/>
          <w:color w:val="333333"/>
          <w:kern w:val="0"/>
          <w:szCs w:val="21"/>
        </w:rPr>
        <w:t>「TradeWaltz」</w:t>
      </w:r>
      <w:r w:rsidRPr="00497015">
        <w:rPr>
          <w:rFonts w:asciiTheme="minorEastAsia" w:hAnsiTheme="minorEastAsia" w:cs="Arial" w:hint="eastAsia"/>
          <w:color w:val="333333"/>
          <w:kern w:val="0"/>
          <w:szCs w:val="21"/>
        </w:rPr>
        <w:t>は</w:t>
      </w:r>
      <w:r w:rsidRPr="00497015">
        <w:rPr>
          <w:rFonts w:asciiTheme="minorEastAsia" w:hAnsiTheme="minorEastAsia" w:cs="Arial"/>
          <w:color w:val="333333"/>
          <w:kern w:val="0"/>
          <w:szCs w:val="21"/>
        </w:rPr>
        <w:t>ブロックチェーン技術を活用した貿易情報連携プラットフォームの開発を進めてきました。「TradeWaltz」の実用化が実現すれば、貿易に関わる全ての業務を一元的に電子データで管理することができるようになり、貿易業務の作業量を最大50％程度、削減できる見込みです。「TradeWaltz」</w:t>
      </w:r>
      <w:r w:rsidRPr="00497015">
        <w:rPr>
          <w:rFonts w:asciiTheme="minorEastAsia" w:hAnsiTheme="minorEastAsia" w:cs="Arial" w:hint="eastAsia"/>
          <w:color w:val="333333"/>
          <w:kern w:val="0"/>
          <w:szCs w:val="21"/>
        </w:rPr>
        <w:t>の扱う貿易手続き文書は国連C</w:t>
      </w:r>
      <w:r w:rsidRPr="00497015">
        <w:rPr>
          <w:rFonts w:asciiTheme="minorEastAsia" w:hAnsiTheme="minorEastAsia" w:cs="Arial"/>
          <w:color w:val="333333"/>
          <w:kern w:val="0"/>
          <w:szCs w:val="21"/>
        </w:rPr>
        <w:t>EFACT</w:t>
      </w:r>
      <w:r w:rsidRPr="00497015">
        <w:rPr>
          <w:rFonts w:asciiTheme="minorEastAsia" w:hAnsiTheme="minorEastAsia" w:cs="Arial" w:hint="eastAsia"/>
          <w:color w:val="333333"/>
          <w:kern w:val="0"/>
          <w:szCs w:val="21"/>
        </w:rPr>
        <w:t>の標準情報モデルに準拠しており、</w:t>
      </w:r>
      <w:r w:rsidRPr="00497015">
        <w:rPr>
          <w:rFonts w:asciiTheme="minorEastAsia" w:hAnsiTheme="minorEastAsia" w:cs="Arial"/>
          <w:color w:val="333333"/>
          <w:kern w:val="0"/>
          <w:szCs w:val="21"/>
        </w:rPr>
        <w:t>貿易文書の電子化を検討している国内外の政府機関やサービスプロバイダーと連携し、ASEANをはじめとした世界の貿易業務のデジタル化にも貢献したいと考えています。</w:t>
      </w:r>
    </w:p>
    <w:p w14:paraId="10132547" w14:textId="77777777" w:rsidR="00D418B9" w:rsidRPr="00497015" w:rsidRDefault="00D418B9" w:rsidP="00D418B9">
      <w:pPr>
        <w:pStyle w:val="a3"/>
        <w:ind w:leftChars="300" w:left="630"/>
        <w:rPr>
          <w:rFonts w:asciiTheme="minorEastAsia" w:hAnsiTheme="minorEastAsia"/>
        </w:rPr>
      </w:pPr>
    </w:p>
    <w:p w14:paraId="4989BCE1" w14:textId="77777777" w:rsidR="00D418B9" w:rsidRDefault="00D418B9" w:rsidP="00D418B9">
      <w:pPr>
        <w:pStyle w:val="a4"/>
        <w:numPr>
          <w:ilvl w:val="0"/>
          <w:numId w:val="5"/>
        </w:numPr>
        <w:ind w:leftChars="0"/>
      </w:pPr>
      <w:r>
        <w:rPr>
          <w:rFonts w:hint="eastAsia"/>
        </w:rPr>
        <w:t>中小企業共通E</w:t>
      </w:r>
      <w:r>
        <w:t>DI</w:t>
      </w:r>
      <w:r>
        <w:rPr>
          <w:rFonts w:hint="eastAsia"/>
        </w:rPr>
        <w:t>による電子インボイス</w:t>
      </w:r>
    </w:p>
    <w:p w14:paraId="441FE465" w14:textId="77777777" w:rsidR="00D418B9" w:rsidRDefault="00D418B9" w:rsidP="00D418B9">
      <w:pPr>
        <w:pStyle w:val="a3"/>
        <w:ind w:leftChars="300" w:left="630"/>
      </w:pPr>
      <w:r w:rsidRPr="00C56BE0">
        <w:rPr>
          <w:rFonts w:hint="eastAsia"/>
        </w:rPr>
        <w:t>中小企業共通EDIは、</w:t>
      </w:r>
      <w:r>
        <w:rPr>
          <w:rFonts w:hint="eastAsia"/>
        </w:rPr>
        <w:t>経済産業省・中小企業庁の支援により進められており、国連C</w:t>
      </w:r>
      <w:r>
        <w:t>EFACT</w:t>
      </w:r>
      <w:r>
        <w:rPr>
          <w:rFonts w:hint="eastAsia"/>
        </w:rPr>
        <w:t>標準に準拠して、受発注／出荷納入／請求支払の幅広い領域において企業間でやり取りする電子帳票を標準化しています。今般、2023年度から開始される適格請求書保存方式（電子インボイス）に対応するため、新たな税務申告対応を考慮した統合請求書、支払明細書、返還請求書などの整備を行い、必要な情報項目につき国連C</w:t>
      </w:r>
      <w:r>
        <w:t>EFACT</w:t>
      </w:r>
      <w:r>
        <w:rPr>
          <w:rFonts w:hint="eastAsia"/>
        </w:rPr>
        <w:t>に標準追加変更要求を提案しているところです。</w:t>
      </w:r>
    </w:p>
    <w:p w14:paraId="1689DCAC" w14:textId="77777777" w:rsidR="00D418B9" w:rsidRDefault="00D418B9" w:rsidP="00D418B9">
      <w:pPr>
        <w:pStyle w:val="a3"/>
        <w:ind w:leftChars="300" w:left="630"/>
      </w:pPr>
    </w:p>
    <w:p w14:paraId="41E36E21" w14:textId="77777777" w:rsidR="00D418B9" w:rsidRDefault="00D418B9" w:rsidP="00D418B9">
      <w:pPr>
        <w:pStyle w:val="a4"/>
        <w:numPr>
          <w:ilvl w:val="0"/>
          <w:numId w:val="5"/>
        </w:numPr>
        <w:ind w:leftChars="0"/>
      </w:pPr>
      <w:r>
        <w:rPr>
          <w:rFonts w:hint="eastAsia"/>
        </w:rPr>
        <w:t>A</w:t>
      </w:r>
      <w:r>
        <w:t>I</w:t>
      </w:r>
      <w:r>
        <w:rPr>
          <w:rFonts w:hint="eastAsia"/>
        </w:rPr>
        <w:t>連携を目指す電子交渉の仕組み</w:t>
      </w:r>
    </w:p>
    <w:p w14:paraId="4D04B1F1" w14:textId="77777777" w:rsidR="00D418B9" w:rsidRDefault="00D418B9" w:rsidP="00D418B9">
      <w:pPr>
        <w:pStyle w:val="a4"/>
        <w:ind w:leftChars="0" w:left="720"/>
      </w:pPr>
      <w:r>
        <w:rPr>
          <w:rFonts w:hint="eastAsia"/>
        </w:rPr>
        <w:t>近い将来、A</w:t>
      </w:r>
      <w:r>
        <w:t>I</w:t>
      </w:r>
      <w:r>
        <w:rPr>
          <w:rFonts w:hint="eastAsia"/>
        </w:rPr>
        <w:t>技術が企業システムに組み込まれ、一部の企業間取引における交渉事が電子的に実施されるようになるでしょう。この電子交渉を実装するためのプロトコルにつき、日本から国連C</w:t>
      </w:r>
      <w:r>
        <w:t>EFACT</w:t>
      </w:r>
      <w:r>
        <w:rPr>
          <w:rFonts w:hint="eastAsia"/>
        </w:rPr>
        <w:t>に新たなプロジェクトを提案しています。本セミナにおいては、開発中の電子交渉プロトコルにつき紹介します。</w:t>
      </w:r>
    </w:p>
    <w:p w14:paraId="482B4F1B" w14:textId="77777777" w:rsidR="00D418B9" w:rsidRDefault="00D418B9" w:rsidP="00D418B9">
      <w:pPr>
        <w:pStyle w:val="a4"/>
        <w:ind w:leftChars="0" w:left="720"/>
      </w:pPr>
    </w:p>
    <w:p w14:paraId="40868F82" w14:textId="77777777" w:rsidR="00D418B9" w:rsidRDefault="00D418B9" w:rsidP="00D418B9">
      <w:pPr>
        <w:pStyle w:val="a4"/>
        <w:numPr>
          <w:ilvl w:val="0"/>
          <w:numId w:val="5"/>
        </w:numPr>
        <w:ind w:leftChars="0"/>
      </w:pPr>
      <w:r>
        <w:rPr>
          <w:rFonts w:hint="eastAsia"/>
        </w:rPr>
        <w:t>サステイナブルT</w:t>
      </w:r>
      <w:r>
        <w:t>T&amp;L</w:t>
      </w:r>
      <w:r>
        <w:rPr>
          <w:rFonts w:hint="eastAsia"/>
        </w:rPr>
        <w:t>でS</w:t>
      </w:r>
      <w:r>
        <w:t>DG</w:t>
      </w:r>
    </w:p>
    <w:p w14:paraId="053C39C2" w14:textId="7D6AD0C2" w:rsidR="00D418B9" w:rsidRDefault="00D418B9" w:rsidP="00D418B9">
      <w:pPr>
        <w:ind w:left="720"/>
      </w:pPr>
      <w:r>
        <w:rPr>
          <w:rFonts w:hint="eastAsia"/>
        </w:rPr>
        <w:t>国連C</w:t>
      </w:r>
      <w:r>
        <w:t>EFACT</w:t>
      </w:r>
      <w:r>
        <w:rPr>
          <w:rFonts w:hint="eastAsia"/>
        </w:rPr>
        <w:t>日本委員会の旅行観光部会では、国連S</w:t>
      </w:r>
      <w:r>
        <w:t>DG</w:t>
      </w:r>
      <w:r>
        <w:rPr>
          <w:rFonts w:hint="eastAsia"/>
        </w:rPr>
        <w:t>を踏まえた持続可能な観光に関わる国際ガイドライン策定を目指して、国連C</w:t>
      </w:r>
      <w:r>
        <w:t>EFACT</w:t>
      </w:r>
      <w:r>
        <w:rPr>
          <w:rFonts w:hint="eastAsia"/>
        </w:rPr>
        <w:t>にプロジェクトを提案し活動を進めてい</w:t>
      </w:r>
      <w:r w:rsidR="00291DDE">
        <w:rPr>
          <w:rFonts w:hint="eastAsia"/>
        </w:rPr>
        <w:t>ます</w:t>
      </w:r>
      <w:r>
        <w:rPr>
          <w:rFonts w:hint="eastAsia"/>
        </w:rPr>
        <w:t>。持続可能な観光とは何か、またそれを可能にするガイド</w:t>
      </w:r>
      <w:r>
        <w:rPr>
          <w:rFonts w:hint="eastAsia"/>
        </w:rPr>
        <w:lastRenderedPageBreak/>
        <w:t>ラインの骨子につき紹介します。</w:t>
      </w:r>
    </w:p>
    <w:p w14:paraId="72807E8C" w14:textId="77777777" w:rsidR="00D418B9" w:rsidRDefault="00D418B9" w:rsidP="00D418B9">
      <w:pPr>
        <w:ind w:left="720"/>
      </w:pPr>
    </w:p>
    <w:p w14:paraId="4683AE1B" w14:textId="77777777" w:rsidR="00D418B9" w:rsidRDefault="00D418B9" w:rsidP="00D418B9">
      <w:pPr>
        <w:pStyle w:val="a4"/>
        <w:numPr>
          <w:ilvl w:val="0"/>
          <w:numId w:val="5"/>
        </w:numPr>
        <w:ind w:leftChars="0"/>
      </w:pPr>
      <w:r>
        <w:rPr>
          <w:rFonts w:hint="eastAsia"/>
        </w:rPr>
        <w:t>スマート物流を支える動態管理</w:t>
      </w:r>
    </w:p>
    <w:p w14:paraId="44BB155B" w14:textId="77777777" w:rsidR="00D418B9" w:rsidRDefault="00D418B9" w:rsidP="00D418B9">
      <w:pPr>
        <w:pStyle w:val="a4"/>
        <w:ind w:leftChars="0" w:left="720"/>
      </w:pPr>
      <w:r>
        <w:rPr>
          <w:rFonts w:hint="eastAsia"/>
        </w:rPr>
        <w:t>運輸デジタルビジネス協議会では、トラック輸送において各種のデバイスに対応できる位置情報管理プラットフォームの実現に向けた活動を行っています。トラックの現在位置や動態履歴のデータは、運行管理や配送管理に役立つだけでなく、交通情報やC</w:t>
      </w:r>
      <w:r>
        <w:t>O2</w:t>
      </w:r>
      <w:r>
        <w:rPr>
          <w:rFonts w:hint="eastAsia"/>
        </w:rPr>
        <w:t>排出追跡など広い範囲で共有・再利用されるデータとなることから、情報定義の国際標準化を考えて国連C</w:t>
      </w:r>
      <w:r>
        <w:t>EFACT</w:t>
      </w:r>
      <w:r>
        <w:rPr>
          <w:rFonts w:hint="eastAsia"/>
        </w:rPr>
        <w:t>に提案中です。</w:t>
      </w:r>
    </w:p>
    <w:p w14:paraId="582F0BD7" w14:textId="77777777" w:rsidR="00D418B9" w:rsidRDefault="00D418B9" w:rsidP="00D418B9">
      <w:pPr>
        <w:pStyle w:val="a4"/>
        <w:ind w:leftChars="0" w:left="720"/>
      </w:pPr>
    </w:p>
    <w:p w14:paraId="49BC2C0E" w14:textId="77777777" w:rsidR="00D418B9" w:rsidRPr="00D418B9" w:rsidRDefault="00D418B9" w:rsidP="00D418B9">
      <w:pPr>
        <w:widowControl/>
        <w:jc w:val="left"/>
        <w:rPr>
          <w:szCs w:val="21"/>
        </w:rPr>
      </w:pPr>
    </w:p>
    <w:p w14:paraId="62B2FA5D" w14:textId="4255BF02" w:rsidR="00842B82" w:rsidRDefault="00842B82" w:rsidP="00DB4ED5">
      <w:pPr>
        <w:widowControl/>
        <w:jc w:val="left"/>
        <w:rPr>
          <w:b/>
          <w:bCs/>
          <w:sz w:val="24"/>
          <w:szCs w:val="24"/>
        </w:rPr>
      </w:pPr>
      <w:r w:rsidRPr="006B4E2D">
        <w:rPr>
          <w:b/>
          <w:bCs/>
          <w:sz w:val="24"/>
          <w:szCs w:val="24"/>
        </w:rPr>
        <w:br w:type="page"/>
      </w:r>
      <w:r w:rsidRPr="00842B82">
        <w:rPr>
          <w:rFonts w:hint="eastAsia"/>
          <w:b/>
          <w:bCs/>
          <w:sz w:val="24"/>
          <w:szCs w:val="24"/>
          <w:highlight w:val="yellow"/>
        </w:rPr>
        <w:lastRenderedPageBreak/>
        <w:t>[セミナ案内状サンプル]</w:t>
      </w:r>
    </w:p>
    <w:p w14:paraId="2D60EF51" w14:textId="4C834320" w:rsidR="000F456E" w:rsidRPr="000F456E" w:rsidRDefault="000F456E" w:rsidP="000F456E">
      <w:pPr>
        <w:jc w:val="left"/>
        <w:rPr>
          <w:b/>
          <w:bCs/>
          <w:sz w:val="24"/>
          <w:szCs w:val="24"/>
        </w:rPr>
      </w:pPr>
      <w:r>
        <w:rPr>
          <w:rFonts w:hint="eastAsia"/>
          <w:b/>
          <w:bCs/>
          <w:sz w:val="24"/>
          <w:szCs w:val="24"/>
        </w:rPr>
        <w:t>J</w:t>
      </w:r>
      <w:r>
        <w:rPr>
          <w:b/>
          <w:bCs/>
          <w:sz w:val="24"/>
          <w:szCs w:val="24"/>
        </w:rPr>
        <w:t>ASTPRO &amp; SIPS</w:t>
      </w:r>
      <w:r>
        <w:rPr>
          <w:rFonts w:hint="eastAsia"/>
          <w:b/>
          <w:bCs/>
          <w:sz w:val="24"/>
          <w:szCs w:val="24"/>
        </w:rPr>
        <w:t>合同オンラインセミナ</w:t>
      </w:r>
    </w:p>
    <w:p w14:paraId="0BE54F9C" w14:textId="3EBCC5D6" w:rsidR="002B31B2" w:rsidRDefault="009A232B" w:rsidP="000F456E">
      <w:pPr>
        <w:jc w:val="center"/>
        <w:rPr>
          <w:b/>
          <w:bCs/>
          <w:sz w:val="32"/>
          <w:szCs w:val="32"/>
        </w:rPr>
      </w:pPr>
      <w:r>
        <w:rPr>
          <w:rFonts w:hint="eastAsia"/>
          <w:b/>
          <w:bCs/>
          <w:sz w:val="32"/>
          <w:szCs w:val="32"/>
        </w:rPr>
        <w:t>デジタル社会を支える</w:t>
      </w:r>
      <w:r w:rsidR="000F456E" w:rsidRPr="000F456E">
        <w:rPr>
          <w:rFonts w:hint="eastAsia"/>
          <w:b/>
          <w:bCs/>
          <w:sz w:val="32"/>
          <w:szCs w:val="32"/>
        </w:rPr>
        <w:t>国連C</w:t>
      </w:r>
      <w:r w:rsidR="000F456E" w:rsidRPr="000F456E">
        <w:rPr>
          <w:b/>
          <w:bCs/>
          <w:sz w:val="32"/>
          <w:szCs w:val="32"/>
        </w:rPr>
        <w:t>EFACT</w:t>
      </w:r>
      <w:r w:rsidR="000F456E" w:rsidRPr="000F456E">
        <w:rPr>
          <w:rFonts w:hint="eastAsia"/>
          <w:b/>
          <w:bCs/>
          <w:sz w:val="32"/>
          <w:szCs w:val="32"/>
        </w:rPr>
        <w:t>標準</w:t>
      </w:r>
    </w:p>
    <w:p w14:paraId="1242A46E" w14:textId="765C0E43" w:rsidR="000F456E" w:rsidRPr="00182094" w:rsidRDefault="000F456E" w:rsidP="00182094">
      <w:pPr>
        <w:pStyle w:val="a3"/>
        <w:ind w:right="840" w:firstLineChars="1400" w:firstLine="3360"/>
        <w:rPr>
          <w:sz w:val="24"/>
          <w:szCs w:val="24"/>
          <w:u w:val="single"/>
        </w:rPr>
      </w:pPr>
      <w:r w:rsidRPr="00182094">
        <w:rPr>
          <w:rFonts w:hint="eastAsia"/>
          <w:sz w:val="24"/>
          <w:szCs w:val="24"/>
          <w:u w:val="single"/>
        </w:rPr>
        <w:t>共催：</w:t>
      </w:r>
    </w:p>
    <w:p w14:paraId="449C0D6F" w14:textId="3EA364D0" w:rsidR="000F456E" w:rsidRPr="00182094" w:rsidRDefault="000F456E" w:rsidP="000F456E">
      <w:pPr>
        <w:pStyle w:val="a3"/>
        <w:ind w:right="420"/>
        <w:jc w:val="right"/>
        <w:rPr>
          <w:sz w:val="24"/>
          <w:szCs w:val="24"/>
          <w:u w:val="single"/>
        </w:rPr>
      </w:pPr>
      <w:r w:rsidRPr="00182094">
        <w:rPr>
          <w:sz w:val="24"/>
          <w:szCs w:val="24"/>
          <w:u w:val="single"/>
        </w:rPr>
        <w:t>一般財団法人日本貿易関係</w:t>
      </w:r>
      <w:r w:rsidRPr="00182094">
        <w:rPr>
          <w:rFonts w:hint="eastAsia"/>
          <w:sz w:val="24"/>
          <w:szCs w:val="24"/>
          <w:u w:val="single"/>
        </w:rPr>
        <w:t>手続簡易化協会</w:t>
      </w:r>
    </w:p>
    <w:p w14:paraId="1D5F5FFF" w14:textId="075DC85F" w:rsidR="000F456E" w:rsidRPr="00182094" w:rsidRDefault="000F456E" w:rsidP="000F456E">
      <w:pPr>
        <w:pStyle w:val="a3"/>
        <w:jc w:val="right"/>
        <w:rPr>
          <w:sz w:val="24"/>
          <w:szCs w:val="24"/>
          <w:u w:val="single"/>
        </w:rPr>
      </w:pPr>
      <w:r w:rsidRPr="00182094">
        <w:rPr>
          <w:sz w:val="24"/>
          <w:szCs w:val="24"/>
          <w:u w:val="single"/>
        </w:rPr>
        <w:t>一般</w:t>
      </w:r>
      <w:r w:rsidRPr="00182094">
        <w:rPr>
          <w:rFonts w:hint="eastAsia"/>
          <w:sz w:val="24"/>
          <w:szCs w:val="24"/>
          <w:u w:val="single"/>
        </w:rPr>
        <w:t>社団</w:t>
      </w:r>
      <w:r w:rsidRPr="00182094">
        <w:rPr>
          <w:sz w:val="24"/>
          <w:szCs w:val="24"/>
          <w:u w:val="single"/>
        </w:rPr>
        <w:t>法人</w:t>
      </w:r>
      <w:r w:rsidRPr="00182094">
        <w:rPr>
          <w:rFonts w:hint="eastAsia"/>
          <w:sz w:val="24"/>
          <w:szCs w:val="24"/>
          <w:u w:val="single"/>
        </w:rPr>
        <w:t>サプライチェーン情報基盤研究会</w:t>
      </w:r>
    </w:p>
    <w:p w14:paraId="741668DD" w14:textId="77777777" w:rsidR="00DA5292" w:rsidRDefault="00DA5292" w:rsidP="000F456E">
      <w:pPr>
        <w:pStyle w:val="a3"/>
        <w:rPr>
          <w:sz w:val="24"/>
          <w:szCs w:val="24"/>
        </w:rPr>
      </w:pPr>
    </w:p>
    <w:p w14:paraId="04F61185" w14:textId="1CBA3C70" w:rsidR="000F456E" w:rsidRPr="00182094" w:rsidRDefault="000F456E" w:rsidP="000F456E">
      <w:pPr>
        <w:pStyle w:val="a3"/>
        <w:rPr>
          <w:sz w:val="28"/>
          <w:szCs w:val="28"/>
        </w:rPr>
      </w:pPr>
      <w:r w:rsidRPr="00182094">
        <w:rPr>
          <w:rFonts w:hint="eastAsia"/>
          <w:sz w:val="28"/>
          <w:szCs w:val="28"/>
        </w:rPr>
        <w:t>日時：</w:t>
      </w:r>
      <w:r w:rsidR="00C82EBF">
        <w:rPr>
          <w:sz w:val="28"/>
          <w:szCs w:val="28"/>
        </w:rPr>
        <w:t>10</w:t>
      </w:r>
      <w:r w:rsidRPr="00182094">
        <w:rPr>
          <w:rFonts w:hint="eastAsia"/>
          <w:sz w:val="28"/>
          <w:szCs w:val="28"/>
        </w:rPr>
        <w:t>月2</w:t>
      </w:r>
      <w:r w:rsidR="00C82EBF">
        <w:rPr>
          <w:sz w:val="28"/>
          <w:szCs w:val="28"/>
        </w:rPr>
        <w:t>7</w:t>
      </w:r>
      <w:r w:rsidRPr="00182094">
        <w:rPr>
          <w:rFonts w:hint="eastAsia"/>
          <w:sz w:val="28"/>
          <w:szCs w:val="28"/>
        </w:rPr>
        <w:t>日（</w:t>
      </w:r>
      <w:r w:rsidR="00C82EBF">
        <w:rPr>
          <w:rFonts w:hint="eastAsia"/>
          <w:sz w:val="28"/>
          <w:szCs w:val="28"/>
        </w:rPr>
        <w:t>水</w:t>
      </w:r>
      <w:r w:rsidRPr="00182094">
        <w:rPr>
          <w:rFonts w:hint="eastAsia"/>
          <w:sz w:val="28"/>
          <w:szCs w:val="28"/>
        </w:rPr>
        <w:t>）</w:t>
      </w:r>
      <w:r w:rsidR="00C82EBF">
        <w:rPr>
          <w:rFonts w:hint="eastAsia"/>
          <w:sz w:val="28"/>
          <w:szCs w:val="28"/>
        </w:rPr>
        <w:t>又は28日（木）</w:t>
      </w:r>
      <w:r w:rsidR="00DA5292" w:rsidRPr="00182094">
        <w:rPr>
          <w:rFonts w:hint="eastAsia"/>
          <w:sz w:val="28"/>
          <w:szCs w:val="28"/>
        </w:rPr>
        <w:t>14時～17時（暫定）</w:t>
      </w:r>
    </w:p>
    <w:p w14:paraId="3EAFA099" w14:textId="319DC550" w:rsidR="00DA5292" w:rsidRPr="00182094" w:rsidRDefault="00DA5292" w:rsidP="000F456E">
      <w:pPr>
        <w:pStyle w:val="a3"/>
        <w:rPr>
          <w:sz w:val="28"/>
          <w:szCs w:val="28"/>
        </w:rPr>
      </w:pPr>
      <w:r w:rsidRPr="00182094">
        <w:rPr>
          <w:rFonts w:hint="eastAsia"/>
          <w:sz w:val="28"/>
          <w:szCs w:val="28"/>
        </w:rPr>
        <w:t>開催方法：オンライン（Z</w:t>
      </w:r>
      <w:r w:rsidRPr="00182094">
        <w:rPr>
          <w:sz w:val="28"/>
          <w:szCs w:val="28"/>
        </w:rPr>
        <w:t>OOM</w:t>
      </w:r>
      <w:r w:rsidRPr="00182094">
        <w:rPr>
          <w:rFonts w:hint="eastAsia"/>
          <w:sz w:val="28"/>
          <w:szCs w:val="28"/>
        </w:rPr>
        <w:t>）</w:t>
      </w:r>
    </w:p>
    <w:p w14:paraId="77BD194A" w14:textId="099D4548" w:rsidR="00704A7B" w:rsidRDefault="00DA5292" w:rsidP="00704A7B">
      <w:pPr>
        <w:pStyle w:val="a3"/>
        <w:rPr>
          <w:sz w:val="28"/>
          <w:szCs w:val="28"/>
        </w:rPr>
      </w:pPr>
      <w:r w:rsidRPr="00182094">
        <w:rPr>
          <w:rFonts w:hint="eastAsia"/>
          <w:sz w:val="28"/>
          <w:szCs w:val="28"/>
        </w:rPr>
        <w:t>プログラム：</w:t>
      </w:r>
    </w:p>
    <w:p w14:paraId="7CDD55E4" w14:textId="5F11DDDF" w:rsidR="00514591" w:rsidRPr="00514591" w:rsidRDefault="00514591" w:rsidP="00DA5292">
      <w:pPr>
        <w:pStyle w:val="a3"/>
        <w:numPr>
          <w:ilvl w:val="0"/>
          <w:numId w:val="1"/>
        </w:numPr>
        <w:rPr>
          <w:sz w:val="28"/>
          <w:szCs w:val="28"/>
        </w:rPr>
      </w:pPr>
      <w:r>
        <w:rPr>
          <w:rFonts w:hint="eastAsia"/>
          <w:sz w:val="28"/>
          <w:szCs w:val="28"/>
        </w:rPr>
        <w:t>来賓ご挨</w:t>
      </w:r>
      <w:r w:rsidRPr="00514591">
        <w:rPr>
          <w:rFonts w:hint="eastAsia"/>
          <w:sz w:val="28"/>
          <w:szCs w:val="28"/>
        </w:rPr>
        <w:t>拶：</w:t>
      </w:r>
      <w:r w:rsidRPr="00514591">
        <w:rPr>
          <w:rFonts w:ascii="Arial" w:hAnsi="Arial" w:cs="Arial"/>
          <w:color w:val="222222"/>
          <w:sz w:val="28"/>
          <w:szCs w:val="28"/>
          <w:shd w:val="clear" w:color="auto" w:fill="FFFFFF"/>
        </w:rPr>
        <w:t>財務省関税局</w:t>
      </w:r>
    </w:p>
    <w:p w14:paraId="7712F10B" w14:textId="14AE46C3" w:rsidR="00DA5292" w:rsidRPr="00182094" w:rsidRDefault="00DA5292" w:rsidP="00DA5292">
      <w:pPr>
        <w:pStyle w:val="a3"/>
        <w:numPr>
          <w:ilvl w:val="0"/>
          <w:numId w:val="1"/>
        </w:numPr>
        <w:rPr>
          <w:sz w:val="28"/>
          <w:szCs w:val="28"/>
        </w:rPr>
      </w:pPr>
      <w:r w:rsidRPr="00182094">
        <w:rPr>
          <w:rFonts w:hint="eastAsia"/>
          <w:sz w:val="28"/>
          <w:szCs w:val="28"/>
        </w:rPr>
        <w:t>貿易プラットフォーム連携を目指すT</w:t>
      </w:r>
      <w:r w:rsidRPr="00182094">
        <w:rPr>
          <w:sz w:val="28"/>
          <w:szCs w:val="28"/>
        </w:rPr>
        <w:t>radeWaltz</w:t>
      </w:r>
    </w:p>
    <w:p w14:paraId="5CF90B40" w14:textId="2764B2BC" w:rsidR="00DA5292" w:rsidRPr="00182094" w:rsidRDefault="00DA5292" w:rsidP="00DA5292">
      <w:pPr>
        <w:pStyle w:val="a3"/>
        <w:numPr>
          <w:ilvl w:val="0"/>
          <w:numId w:val="1"/>
        </w:numPr>
        <w:rPr>
          <w:sz w:val="28"/>
          <w:szCs w:val="28"/>
        </w:rPr>
      </w:pPr>
      <w:r w:rsidRPr="00182094">
        <w:rPr>
          <w:rFonts w:hint="eastAsia"/>
          <w:sz w:val="28"/>
          <w:szCs w:val="28"/>
        </w:rPr>
        <w:t>中小企業共通E</w:t>
      </w:r>
      <w:r w:rsidRPr="00182094">
        <w:rPr>
          <w:sz w:val="28"/>
          <w:szCs w:val="28"/>
        </w:rPr>
        <w:t>DI</w:t>
      </w:r>
      <w:r w:rsidRPr="00182094">
        <w:rPr>
          <w:rFonts w:hint="eastAsia"/>
          <w:sz w:val="28"/>
          <w:szCs w:val="28"/>
        </w:rPr>
        <w:t>による電子インボイス</w:t>
      </w:r>
    </w:p>
    <w:p w14:paraId="6892A07A" w14:textId="47D98EC7" w:rsidR="00DA5292" w:rsidRDefault="00DA5292" w:rsidP="00DA5292">
      <w:pPr>
        <w:pStyle w:val="a3"/>
        <w:numPr>
          <w:ilvl w:val="0"/>
          <w:numId w:val="1"/>
        </w:numPr>
        <w:rPr>
          <w:sz w:val="28"/>
          <w:szCs w:val="28"/>
        </w:rPr>
      </w:pPr>
      <w:r w:rsidRPr="00182094">
        <w:rPr>
          <w:sz w:val="28"/>
          <w:szCs w:val="28"/>
        </w:rPr>
        <w:t>AI</w:t>
      </w:r>
      <w:r w:rsidRPr="00182094">
        <w:rPr>
          <w:rFonts w:hint="eastAsia"/>
          <w:sz w:val="28"/>
          <w:szCs w:val="28"/>
        </w:rPr>
        <w:t>連携を目指す電子交渉の仕組み</w:t>
      </w:r>
    </w:p>
    <w:p w14:paraId="00474103" w14:textId="46844B90" w:rsidR="00842B82" w:rsidRPr="00182094" w:rsidRDefault="00842B82" w:rsidP="00DA5292">
      <w:pPr>
        <w:pStyle w:val="a3"/>
        <w:numPr>
          <w:ilvl w:val="0"/>
          <w:numId w:val="1"/>
        </w:numPr>
        <w:rPr>
          <w:sz w:val="28"/>
          <w:szCs w:val="28"/>
        </w:rPr>
      </w:pPr>
      <w:r>
        <w:rPr>
          <w:rFonts w:hint="eastAsia"/>
          <w:sz w:val="28"/>
          <w:szCs w:val="28"/>
        </w:rPr>
        <w:t>サスタイナブルT</w:t>
      </w:r>
      <w:r>
        <w:rPr>
          <w:sz w:val="28"/>
          <w:szCs w:val="28"/>
        </w:rPr>
        <w:t>T&amp;L</w:t>
      </w:r>
      <w:r w:rsidR="00DB4ED5">
        <w:rPr>
          <w:rFonts w:hint="eastAsia"/>
          <w:sz w:val="28"/>
          <w:szCs w:val="28"/>
        </w:rPr>
        <w:t>でS</w:t>
      </w:r>
      <w:r w:rsidR="00DB4ED5">
        <w:rPr>
          <w:sz w:val="28"/>
          <w:szCs w:val="28"/>
        </w:rPr>
        <w:t>DG</w:t>
      </w:r>
    </w:p>
    <w:p w14:paraId="6C73E265" w14:textId="20867DFD" w:rsidR="00DA5292" w:rsidRPr="00182094" w:rsidRDefault="00182094" w:rsidP="00DA5292">
      <w:pPr>
        <w:pStyle w:val="a3"/>
        <w:numPr>
          <w:ilvl w:val="0"/>
          <w:numId w:val="1"/>
        </w:numPr>
        <w:rPr>
          <w:sz w:val="28"/>
          <w:szCs w:val="28"/>
        </w:rPr>
      </w:pPr>
      <w:r w:rsidRPr="00182094">
        <w:rPr>
          <w:rFonts w:hint="eastAsia"/>
          <w:sz w:val="28"/>
          <w:szCs w:val="28"/>
        </w:rPr>
        <w:t>スマート物流を支える動態管理</w:t>
      </w:r>
    </w:p>
    <w:sectPr w:rsidR="00DA5292" w:rsidRPr="00182094">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70D34" w14:textId="77777777" w:rsidR="003327B7" w:rsidRDefault="003327B7" w:rsidP="00704A7B">
      <w:r>
        <w:separator/>
      </w:r>
    </w:p>
  </w:endnote>
  <w:endnote w:type="continuationSeparator" w:id="0">
    <w:p w14:paraId="2A5BD78E" w14:textId="77777777" w:rsidR="003327B7" w:rsidRDefault="003327B7" w:rsidP="00704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16EA1" w14:textId="77777777" w:rsidR="003327B7" w:rsidRDefault="003327B7" w:rsidP="00704A7B">
      <w:r>
        <w:separator/>
      </w:r>
    </w:p>
  </w:footnote>
  <w:footnote w:type="continuationSeparator" w:id="0">
    <w:p w14:paraId="63A36C9E" w14:textId="77777777" w:rsidR="003327B7" w:rsidRDefault="003327B7" w:rsidP="00704A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D5031" w14:textId="729ED44E" w:rsidR="00704A7B" w:rsidRDefault="00704A7B" w:rsidP="00704A7B">
    <w:pPr>
      <w:pStyle w:val="a5"/>
      <w:jc w:val="right"/>
    </w:pPr>
    <w:r>
      <w:rPr>
        <w:rFonts w:hint="eastAsia"/>
      </w:rPr>
      <w:t>合同2</w:t>
    </w:r>
    <w:r>
      <w:t>021-2-07</w:t>
    </w:r>
  </w:p>
  <w:p w14:paraId="72F6DC43" w14:textId="77777777" w:rsidR="00704A7B" w:rsidRDefault="00704A7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16464"/>
    <w:multiLevelType w:val="hybridMultilevel"/>
    <w:tmpl w:val="7FCAE586"/>
    <w:lvl w:ilvl="0" w:tplc="C96CD7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3C6FAD"/>
    <w:multiLevelType w:val="hybridMultilevel"/>
    <w:tmpl w:val="AF7E1D8E"/>
    <w:lvl w:ilvl="0" w:tplc="9672331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23A3900"/>
    <w:multiLevelType w:val="hybridMultilevel"/>
    <w:tmpl w:val="EDAEF2B4"/>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59F43774"/>
    <w:multiLevelType w:val="hybridMultilevel"/>
    <w:tmpl w:val="19B0C460"/>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7E1719EC"/>
    <w:multiLevelType w:val="hybridMultilevel"/>
    <w:tmpl w:val="30408890"/>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56E"/>
    <w:rsid w:val="000F456E"/>
    <w:rsid w:val="000F4F02"/>
    <w:rsid w:val="00182094"/>
    <w:rsid w:val="00291DDE"/>
    <w:rsid w:val="002B31B2"/>
    <w:rsid w:val="002C46FD"/>
    <w:rsid w:val="003327B7"/>
    <w:rsid w:val="00514591"/>
    <w:rsid w:val="005B09B1"/>
    <w:rsid w:val="006B4E2D"/>
    <w:rsid w:val="00704A7B"/>
    <w:rsid w:val="00764673"/>
    <w:rsid w:val="00842B82"/>
    <w:rsid w:val="00953455"/>
    <w:rsid w:val="009A232B"/>
    <w:rsid w:val="00B157ED"/>
    <w:rsid w:val="00BE77F1"/>
    <w:rsid w:val="00C82EBF"/>
    <w:rsid w:val="00D418B9"/>
    <w:rsid w:val="00D618F0"/>
    <w:rsid w:val="00DA5292"/>
    <w:rsid w:val="00DB4ED5"/>
    <w:rsid w:val="00F75B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863AD5E"/>
  <w15:chartTrackingRefBased/>
  <w15:docId w15:val="{6E419728-1138-4F3C-AC94-F6E4A0FBE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F456E"/>
    <w:pPr>
      <w:widowControl w:val="0"/>
      <w:jc w:val="both"/>
    </w:pPr>
  </w:style>
  <w:style w:type="paragraph" w:styleId="a4">
    <w:name w:val="List Paragraph"/>
    <w:basedOn w:val="a"/>
    <w:uiPriority w:val="34"/>
    <w:qFormat/>
    <w:rsid w:val="00953455"/>
    <w:pPr>
      <w:ind w:leftChars="400" w:left="840"/>
    </w:pPr>
  </w:style>
  <w:style w:type="paragraph" w:styleId="a5">
    <w:name w:val="header"/>
    <w:basedOn w:val="a"/>
    <w:link w:val="a6"/>
    <w:uiPriority w:val="99"/>
    <w:unhideWhenUsed/>
    <w:rsid w:val="00704A7B"/>
    <w:pPr>
      <w:tabs>
        <w:tab w:val="center" w:pos="4252"/>
        <w:tab w:val="right" w:pos="8504"/>
      </w:tabs>
      <w:snapToGrid w:val="0"/>
    </w:pPr>
  </w:style>
  <w:style w:type="character" w:customStyle="1" w:styleId="a6">
    <w:name w:val="ヘッダー (文字)"/>
    <w:basedOn w:val="a0"/>
    <w:link w:val="a5"/>
    <w:uiPriority w:val="99"/>
    <w:rsid w:val="00704A7B"/>
  </w:style>
  <w:style w:type="paragraph" w:styleId="a7">
    <w:name w:val="footer"/>
    <w:basedOn w:val="a"/>
    <w:link w:val="a8"/>
    <w:uiPriority w:val="99"/>
    <w:unhideWhenUsed/>
    <w:rsid w:val="00704A7B"/>
    <w:pPr>
      <w:tabs>
        <w:tab w:val="center" w:pos="4252"/>
        <w:tab w:val="right" w:pos="8504"/>
      </w:tabs>
      <w:snapToGrid w:val="0"/>
    </w:pPr>
  </w:style>
  <w:style w:type="character" w:customStyle="1" w:styleId="a8">
    <w:name w:val="フッター (文字)"/>
    <w:basedOn w:val="a0"/>
    <w:link w:val="a7"/>
    <w:uiPriority w:val="99"/>
    <w:rsid w:val="00704A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1</Pages>
  <Words>319</Words>
  <Characters>1821</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菅又 久直</dc:creator>
  <cp:keywords/>
  <dc:description/>
  <cp:lastModifiedBy>菅又 久直</cp:lastModifiedBy>
  <cp:revision>14</cp:revision>
  <dcterms:created xsi:type="dcterms:W3CDTF">2021-08-10T01:04:00Z</dcterms:created>
  <dcterms:modified xsi:type="dcterms:W3CDTF">2021-08-26T06:26:00Z</dcterms:modified>
</cp:coreProperties>
</file>