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68"/>
        <w:gridCol w:w="1237"/>
        <w:gridCol w:w="2269"/>
        <w:gridCol w:w="1169"/>
        <w:gridCol w:w="1169"/>
        <w:gridCol w:w="2338"/>
      </w:tblGrid>
      <w:tr w:rsidR="008A2482" w:rsidRPr="008A2482" w14:paraId="604CEE55" w14:textId="77777777" w:rsidTr="000C52D5">
        <w:tc>
          <w:tcPr>
            <w:tcW w:w="9350" w:type="dxa"/>
            <w:gridSpan w:val="6"/>
            <w:shd w:val="clear" w:color="auto" w:fill="F2F2F2" w:themeFill="background1" w:themeFillShade="F2"/>
            <w:vAlign w:val="center"/>
          </w:tcPr>
          <w:p w14:paraId="6C1442A0" w14:textId="77777777" w:rsidR="008A2482" w:rsidRPr="008A2482" w:rsidRDefault="008A2482" w:rsidP="008A2482">
            <w:pPr>
              <w:jc w:val="center"/>
              <w:rPr>
                <w:b/>
                <w:sz w:val="44"/>
              </w:rPr>
            </w:pPr>
            <w:r w:rsidRPr="008A2482">
              <w:rPr>
                <w:b/>
                <w:sz w:val="44"/>
              </w:rPr>
              <w:t>UN/CEFACT Project Proposal</w:t>
            </w:r>
          </w:p>
        </w:tc>
      </w:tr>
      <w:tr w:rsidR="008A2482" w:rsidRPr="008A2482" w14:paraId="0E38FAEA" w14:textId="77777777" w:rsidTr="00F1593C">
        <w:tc>
          <w:tcPr>
            <w:tcW w:w="2405" w:type="dxa"/>
            <w:gridSpan w:val="2"/>
            <w:shd w:val="clear" w:color="auto" w:fill="F2F2F2" w:themeFill="background1" w:themeFillShade="F2"/>
          </w:tcPr>
          <w:p w14:paraId="0260169D" w14:textId="77777777" w:rsidR="008A2482" w:rsidRPr="008A2482" w:rsidRDefault="008A2482">
            <w:pPr>
              <w:rPr>
                <w:sz w:val="28"/>
              </w:rPr>
            </w:pPr>
            <w:r w:rsidRPr="008A2482">
              <w:rPr>
                <w:sz w:val="28"/>
              </w:rPr>
              <w:t>Project Name:</w:t>
            </w:r>
          </w:p>
        </w:tc>
        <w:tc>
          <w:tcPr>
            <w:tcW w:w="6945" w:type="dxa"/>
            <w:gridSpan w:val="4"/>
            <w:vAlign w:val="center"/>
          </w:tcPr>
          <w:p w14:paraId="3B502F72" w14:textId="565FC4A6" w:rsidR="008A2482" w:rsidRPr="008A2482" w:rsidRDefault="005C53ED" w:rsidP="008A2482">
            <w:pPr>
              <w:rPr>
                <w:sz w:val="28"/>
                <w:lang w:eastAsia="ja-JP"/>
              </w:rPr>
            </w:pPr>
            <w:r>
              <w:rPr>
                <w:rFonts w:hint="eastAsia"/>
                <w:sz w:val="28"/>
                <w:lang w:eastAsia="ja-JP"/>
              </w:rPr>
              <w:t>N</w:t>
            </w:r>
            <w:r>
              <w:rPr>
                <w:sz w:val="28"/>
                <w:lang w:eastAsia="ja-JP"/>
              </w:rPr>
              <w:t>DR and CCBDA corrigendum</w:t>
            </w:r>
          </w:p>
        </w:tc>
      </w:tr>
      <w:tr w:rsidR="008A2482" w14:paraId="2AB570A2" w14:textId="77777777" w:rsidTr="00F1593C">
        <w:tc>
          <w:tcPr>
            <w:tcW w:w="2405" w:type="dxa"/>
            <w:gridSpan w:val="2"/>
            <w:shd w:val="clear" w:color="auto" w:fill="F2F2F2" w:themeFill="background1" w:themeFillShade="F2"/>
          </w:tcPr>
          <w:p w14:paraId="3AFEACF6" w14:textId="77777777" w:rsidR="008A2482" w:rsidRDefault="008A2482">
            <w:r>
              <w:t>Date submitted:</w:t>
            </w:r>
          </w:p>
        </w:tc>
        <w:tc>
          <w:tcPr>
            <w:tcW w:w="2269" w:type="dxa"/>
          </w:tcPr>
          <w:p w14:paraId="573E3DEB" w14:textId="5C9FFF61" w:rsidR="008A2482" w:rsidRDefault="00DA2CDE">
            <w:pPr>
              <w:rPr>
                <w:lang w:eastAsia="ja-JP"/>
              </w:rPr>
            </w:pPr>
            <w:r>
              <w:rPr>
                <w:rFonts w:hint="eastAsia"/>
                <w:lang w:eastAsia="ja-JP"/>
              </w:rPr>
              <w:t>1</w:t>
            </w:r>
            <w:r>
              <w:rPr>
                <w:lang w:eastAsia="ja-JP"/>
              </w:rPr>
              <w:t>0 December 2020</w:t>
            </w:r>
          </w:p>
        </w:tc>
        <w:tc>
          <w:tcPr>
            <w:tcW w:w="2338" w:type="dxa"/>
            <w:gridSpan w:val="2"/>
            <w:shd w:val="clear" w:color="auto" w:fill="F2F2F2" w:themeFill="background1" w:themeFillShade="F2"/>
          </w:tcPr>
          <w:p w14:paraId="09DA5770" w14:textId="77777777" w:rsidR="008A2482" w:rsidRDefault="008A2482">
            <w:r>
              <w:t>Proposed by:</w:t>
            </w:r>
          </w:p>
        </w:tc>
        <w:tc>
          <w:tcPr>
            <w:tcW w:w="2338" w:type="dxa"/>
          </w:tcPr>
          <w:p w14:paraId="185908DB" w14:textId="4B9D385C" w:rsidR="008A2482" w:rsidRDefault="009C338B">
            <w:pPr>
              <w:rPr>
                <w:lang w:eastAsia="ja-JP"/>
              </w:rPr>
            </w:pPr>
            <w:proofErr w:type="spellStart"/>
            <w:r>
              <w:rPr>
                <w:rFonts w:hint="eastAsia"/>
                <w:lang w:eastAsia="ja-JP"/>
              </w:rPr>
              <w:t>H</w:t>
            </w:r>
            <w:r>
              <w:rPr>
                <w:lang w:eastAsia="ja-JP"/>
              </w:rPr>
              <w:t>isanao</w:t>
            </w:r>
            <w:proofErr w:type="spellEnd"/>
            <w:r>
              <w:rPr>
                <w:lang w:eastAsia="ja-JP"/>
              </w:rPr>
              <w:t xml:space="preserve"> </w:t>
            </w:r>
            <w:proofErr w:type="spellStart"/>
            <w:r>
              <w:rPr>
                <w:lang w:eastAsia="ja-JP"/>
              </w:rPr>
              <w:t>Sugamata</w:t>
            </w:r>
            <w:proofErr w:type="spellEnd"/>
          </w:p>
        </w:tc>
      </w:tr>
      <w:tr w:rsidR="000C52D5" w14:paraId="03B1A8B2" w14:textId="77777777" w:rsidTr="000C52D5">
        <w:tc>
          <w:tcPr>
            <w:tcW w:w="9350" w:type="dxa"/>
            <w:gridSpan w:val="6"/>
          </w:tcPr>
          <w:p w14:paraId="0DAEBDBD" w14:textId="77777777" w:rsidR="000C52D5" w:rsidRDefault="000C52D5"/>
        </w:tc>
      </w:tr>
      <w:tr w:rsidR="008A2482" w:rsidRPr="008A2482" w14:paraId="391953C2" w14:textId="77777777" w:rsidTr="000C52D5">
        <w:tc>
          <w:tcPr>
            <w:tcW w:w="9350" w:type="dxa"/>
            <w:gridSpan w:val="6"/>
            <w:shd w:val="clear" w:color="auto" w:fill="D9D9D9" w:themeFill="background1" w:themeFillShade="D9"/>
          </w:tcPr>
          <w:p w14:paraId="51A16E82" w14:textId="77777777" w:rsidR="008A2482" w:rsidRPr="005856E2" w:rsidRDefault="008A2482">
            <w:pPr>
              <w:rPr>
                <w:b/>
                <w:sz w:val="32"/>
              </w:rPr>
            </w:pPr>
            <w:r w:rsidRPr="008A2482">
              <w:rPr>
                <w:b/>
                <w:sz w:val="32"/>
              </w:rPr>
              <w:t>1. Project purpose</w:t>
            </w:r>
          </w:p>
        </w:tc>
      </w:tr>
      <w:tr w:rsidR="008A2482" w14:paraId="25B3058A" w14:textId="77777777" w:rsidTr="000C52D5">
        <w:trPr>
          <w:trHeight w:val="1440"/>
        </w:trPr>
        <w:tc>
          <w:tcPr>
            <w:tcW w:w="9350" w:type="dxa"/>
            <w:gridSpan w:val="6"/>
          </w:tcPr>
          <w:p w14:paraId="1BAF0DD9" w14:textId="55250761" w:rsidR="0075180B" w:rsidRDefault="0000423B" w:rsidP="00DA2598">
            <w:pPr>
              <w:rPr>
                <w:lang w:eastAsia="ja-JP"/>
              </w:rPr>
            </w:pPr>
            <w:r>
              <w:rPr>
                <w:rFonts w:hint="eastAsia"/>
                <w:lang w:eastAsia="ja-JP"/>
              </w:rPr>
              <w:t>T</w:t>
            </w:r>
            <w:r>
              <w:rPr>
                <w:lang w:eastAsia="ja-JP"/>
              </w:rPr>
              <w:t>hrough the Message Construction Guideline for CCBDA project</w:t>
            </w:r>
            <w:r w:rsidR="00DD3E99">
              <w:rPr>
                <w:lang w:eastAsia="ja-JP"/>
              </w:rPr>
              <w:t xml:space="preserve"> (Mar/2019 – Aug/2020), ambiguous rules and minor errors were found in </w:t>
            </w:r>
            <w:r w:rsidR="005C6046">
              <w:rPr>
                <w:lang w:eastAsia="ja-JP"/>
              </w:rPr>
              <w:t xml:space="preserve">XML </w:t>
            </w:r>
            <w:r w:rsidR="00DD3E99">
              <w:rPr>
                <w:lang w:eastAsia="ja-JP"/>
              </w:rPr>
              <w:t>Naming Design Rules (NDR) and Core Component Business Document Assembly (CCBDA).</w:t>
            </w:r>
            <w:r w:rsidR="00F03D14">
              <w:rPr>
                <w:lang w:eastAsia="ja-JP"/>
              </w:rPr>
              <w:t xml:space="preserve"> The purpose of this project is to correct errors and improve the specifications for user implementations of XML messages</w:t>
            </w:r>
            <w:r w:rsidR="0075180B">
              <w:rPr>
                <w:lang w:eastAsia="ja-JP"/>
              </w:rPr>
              <w:t>.</w:t>
            </w:r>
          </w:p>
        </w:tc>
      </w:tr>
      <w:tr w:rsidR="008A2482" w:rsidRPr="008A2482" w14:paraId="6EB00561" w14:textId="77777777" w:rsidTr="000C52D5">
        <w:tc>
          <w:tcPr>
            <w:tcW w:w="9350" w:type="dxa"/>
            <w:gridSpan w:val="6"/>
            <w:shd w:val="clear" w:color="auto" w:fill="D9D9D9" w:themeFill="background1" w:themeFillShade="D9"/>
          </w:tcPr>
          <w:p w14:paraId="5FE85274" w14:textId="77777777" w:rsidR="008A2482" w:rsidRPr="005856E2" w:rsidRDefault="008A2482" w:rsidP="00C67389">
            <w:pPr>
              <w:rPr>
                <w:b/>
                <w:sz w:val="32"/>
                <w:szCs w:val="32"/>
              </w:rPr>
            </w:pPr>
            <w:r w:rsidRPr="008A2482">
              <w:rPr>
                <w:b/>
                <w:sz w:val="32"/>
                <w:szCs w:val="32"/>
              </w:rPr>
              <w:t>2. Project scope</w:t>
            </w:r>
          </w:p>
        </w:tc>
      </w:tr>
      <w:tr w:rsidR="008A2482" w14:paraId="1D853EFA" w14:textId="77777777" w:rsidTr="00F31195">
        <w:trPr>
          <w:trHeight w:val="523"/>
        </w:trPr>
        <w:tc>
          <w:tcPr>
            <w:tcW w:w="9350" w:type="dxa"/>
            <w:gridSpan w:val="6"/>
          </w:tcPr>
          <w:p w14:paraId="71CB40E3" w14:textId="53D8120F" w:rsidR="008A2482" w:rsidRDefault="005C6046" w:rsidP="0096144D">
            <w:pPr>
              <w:pStyle w:val="a5"/>
              <w:rPr>
                <w:lang w:eastAsia="ja-JP"/>
              </w:rPr>
            </w:pPr>
            <w:r>
              <w:rPr>
                <w:rFonts w:hint="eastAsia"/>
                <w:lang w:eastAsia="ja-JP"/>
              </w:rPr>
              <w:t>T</w:t>
            </w:r>
            <w:r>
              <w:rPr>
                <w:lang w:eastAsia="ja-JP"/>
              </w:rPr>
              <w:t>o improve NDR 2.1 and CCBDA version 1.0 according to the requirements found in the project of Message Construction Guideline for CCBDA.</w:t>
            </w:r>
          </w:p>
        </w:tc>
      </w:tr>
      <w:tr w:rsidR="008A2482" w:rsidRPr="008A2482" w14:paraId="17FCC56C" w14:textId="77777777" w:rsidTr="000C52D5">
        <w:tc>
          <w:tcPr>
            <w:tcW w:w="9350" w:type="dxa"/>
            <w:gridSpan w:val="6"/>
            <w:shd w:val="clear" w:color="auto" w:fill="D9D9D9" w:themeFill="background1" w:themeFillShade="D9"/>
          </w:tcPr>
          <w:p w14:paraId="1BCDAFB3" w14:textId="77777777" w:rsidR="00C67389" w:rsidRDefault="008A2482" w:rsidP="00C67389">
            <w:pPr>
              <w:rPr>
                <w:b/>
                <w:sz w:val="32"/>
              </w:rPr>
            </w:pPr>
            <w:r w:rsidRPr="008A2482">
              <w:rPr>
                <w:b/>
                <w:sz w:val="32"/>
              </w:rPr>
              <w:t>3. Project deliverables</w:t>
            </w:r>
          </w:p>
          <w:p w14:paraId="3CDA2651" w14:textId="77777777" w:rsidR="008A2482" w:rsidRPr="00C67389" w:rsidRDefault="00C67389" w:rsidP="00C67389">
            <w:pPr>
              <w:rPr>
                <w:b/>
                <w:i/>
              </w:rPr>
            </w:pPr>
            <w:r w:rsidRPr="00C67389">
              <w:rPr>
                <w:b/>
                <w:i/>
              </w:rPr>
              <w:t>Required</w:t>
            </w:r>
          </w:p>
        </w:tc>
      </w:tr>
      <w:tr w:rsidR="00570906" w14:paraId="04B5E41E" w14:textId="77777777" w:rsidTr="00F1593C">
        <w:tc>
          <w:tcPr>
            <w:tcW w:w="2405" w:type="dxa"/>
            <w:gridSpan w:val="2"/>
            <w:shd w:val="clear" w:color="auto" w:fill="F2F2F2" w:themeFill="background1" w:themeFillShade="F2"/>
          </w:tcPr>
          <w:p w14:paraId="572E8B76" w14:textId="77777777" w:rsidR="00570906" w:rsidRDefault="00570906" w:rsidP="00570906">
            <w:r>
              <w:t>Deliverable 1:</w:t>
            </w:r>
          </w:p>
        </w:tc>
        <w:tc>
          <w:tcPr>
            <w:tcW w:w="6945" w:type="dxa"/>
            <w:gridSpan w:val="4"/>
            <w:vAlign w:val="center"/>
          </w:tcPr>
          <w:p w14:paraId="2FA915CB" w14:textId="7D47EA4D" w:rsidR="00570906" w:rsidRDefault="005C6046" w:rsidP="00570906">
            <w:r>
              <w:t>Corrigendum for NDR 2.1</w:t>
            </w:r>
            <w:r w:rsidR="00570906">
              <w:tab/>
            </w:r>
            <w:r w:rsidR="00570906">
              <w:tab/>
            </w:r>
          </w:p>
        </w:tc>
      </w:tr>
      <w:tr w:rsidR="00570906" w14:paraId="32AB95D7" w14:textId="77777777" w:rsidTr="00F1593C">
        <w:tc>
          <w:tcPr>
            <w:tcW w:w="2405" w:type="dxa"/>
            <w:gridSpan w:val="2"/>
            <w:shd w:val="clear" w:color="auto" w:fill="F2F2F2" w:themeFill="background1" w:themeFillShade="F2"/>
          </w:tcPr>
          <w:p w14:paraId="50FCFE6E" w14:textId="77777777" w:rsidR="00570906" w:rsidRDefault="00570906" w:rsidP="00570906">
            <w:r>
              <w:t>Deliverable 2:</w:t>
            </w:r>
          </w:p>
        </w:tc>
        <w:tc>
          <w:tcPr>
            <w:tcW w:w="6945" w:type="dxa"/>
            <w:gridSpan w:val="4"/>
            <w:vAlign w:val="center"/>
          </w:tcPr>
          <w:p w14:paraId="14B9B042" w14:textId="217E8122" w:rsidR="00570906" w:rsidRDefault="005C6046" w:rsidP="00570906">
            <w:pPr>
              <w:rPr>
                <w:lang w:eastAsia="ja-JP"/>
              </w:rPr>
            </w:pPr>
            <w:r>
              <w:rPr>
                <w:rFonts w:hint="eastAsia"/>
                <w:lang w:eastAsia="ja-JP"/>
              </w:rPr>
              <w:t>C</w:t>
            </w:r>
            <w:r>
              <w:rPr>
                <w:lang w:eastAsia="ja-JP"/>
              </w:rPr>
              <w:t>orrigendum for CCBDA version 1.0</w:t>
            </w:r>
          </w:p>
        </w:tc>
      </w:tr>
      <w:tr w:rsidR="008A2482" w:rsidRPr="008A2482" w14:paraId="1EC1F070" w14:textId="77777777" w:rsidTr="000C52D5">
        <w:tc>
          <w:tcPr>
            <w:tcW w:w="9350" w:type="dxa"/>
            <w:gridSpan w:val="6"/>
            <w:shd w:val="clear" w:color="auto" w:fill="D9D9D9" w:themeFill="background1" w:themeFillShade="D9"/>
            <w:vAlign w:val="center"/>
          </w:tcPr>
          <w:p w14:paraId="0301F71F" w14:textId="77777777" w:rsidR="008A2482" w:rsidRDefault="008A2482" w:rsidP="008A2482">
            <w:pPr>
              <w:rPr>
                <w:b/>
                <w:sz w:val="32"/>
              </w:rPr>
            </w:pPr>
            <w:r w:rsidRPr="008A2482">
              <w:rPr>
                <w:b/>
                <w:sz w:val="32"/>
              </w:rPr>
              <w:t>4. Exit Criteria</w:t>
            </w:r>
          </w:p>
          <w:p w14:paraId="7D722352" w14:textId="77777777" w:rsidR="00C67389" w:rsidRPr="00C67389" w:rsidRDefault="00C67389" w:rsidP="008A2482">
            <w:pPr>
              <w:rPr>
                <w:b/>
                <w:i/>
                <w:sz w:val="32"/>
              </w:rPr>
            </w:pPr>
            <w:r w:rsidRPr="00C67389">
              <w:rPr>
                <w:b/>
                <w:i/>
              </w:rPr>
              <w:t>Required</w:t>
            </w:r>
          </w:p>
        </w:tc>
      </w:tr>
      <w:tr w:rsidR="008A2482" w14:paraId="0DEDDA14" w14:textId="77777777" w:rsidTr="00F1593C">
        <w:trPr>
          <w:trHeight w:val="255"/>
        </w:trPr>
        <w:tc>
          <w:tcPr>
            <w:tcW w:w="2405" w:type="dxa"/>
            <w:gridSpan w:val="2"/>
            <w:shd w:val="clear" w:color="auto" w:fill="F2F2F2" w:themeFill="background1" w:themeFillShade="F2"/>
          </w:tcPr>
          <w:p w14:paraId="1131B59B" w14:textId="77777777" w:rsidR="008A2482" w:rsidRDefault="008A2482" w:rsidP="008A2482">
            <w:r>
              <w:t xml:space="preserve">Exit Criteria for </w:t>
            </w:r>
            <w:proofErr w:type="spellStart"/>
            <w:r>
              <w:t>Deliv</w:t>
            </w:r>
            <w:proofErr w:type="spellEnd"/>
            <w:r>
              <w:t>. 1:</w:t>
            </w:r>
          </w:p>
        </w:tc>
        <w:tc>
          <w:tcPr>
            <w:tcW w:w="6945" w:type="dxa"/>
            <w:gridSpan w:val="4"/>
            <w:vAlign w:val="center"/>
          </w:tcPr>
          <w:p w14:paraId="3B10C8A3" w14:textId="042FAF6B" w:rsidR="008A2482" w:rsidRDefault="005C6046" w:rsidP="00570906">
            <w:r>
              <w:t>Corrigendum for NDR 2.1</w:t>
            </w:r>
            <w:r w:rsidR="00570906">
              <w:t xml:space="preserve"> approved by the Burea</w:t>
            </w:r>
            <w:r>
              <w:t>u</w:t>
            </w:r>
            <w:r w:rsidR="00570906">
              <w:tab/>
            </w:r>
          </w:p>
        </w:tc>
      </w:tr>
      <w:tr w:rsidR="008A2482" w14:paraId="13A81E2D" w14:textId="77777777" w:rsidTr="00F1593C">
        <w:tc>
          <w:tcPr>
            <w:tcW w:w="2405" w:type="dxa"/>
            <w:gridSpan w:val="2"/>
            <w:shd w:val="clear" w:color="auto" w:fill="F2F2F2" w:themeFill="background1" w:themeFillShade="F2"/>
          </w:tcPr>
          <w:p w14:paraId="78D3E1F7" w14:textId="77777777" w:rsidR="008A2482" w:rsidRDefault="008A2482" w:rsidP="008A2482">
            <w:r>
              <w:t xml:space="preserve">Exit Criteria for </w:t>
            </w:r>
            <w:proofErr w:type="spellStart"/>
            <w:r>
              <w:t>Deliv</w:t>
            </w:r>
            <w:proofErr w:type="spellEnd"/>
            <w:r>
              <w:t>. 2:</w:t>
            </w:r>
          </w:p>
        </w:tc>
        <w:tc>
          <w:tcPr>
            <w:tcW w:w="6945" w:type="dxa"/>
            <w:gridSpan w:val="4"/>
            <w:vAlign w:val="center"/>
          </w:tcPr>
          <w:p w14:paraId="7390C37A" w14:textId="60F8E463" w:rsidR="008A2482" w:rsidRDefault="005C6046" w:rsidP="008A2482">
            <w:r>
              <w:t xml:space="preserve">Corrigendum for </w:t>
            </w:r>
            <w:r w:rsidR="0075180B">
              <w:t>CCBDA version 1.0</w:t>
            </w:r>
            <w:r>
              <w:t xml:space="preserve"> approved by the Bureau</w:t>
            </w:r>
            <w:r w:rsidR="00570906" w:rsidRPr="00570906">
              <w:tab/>
            </w:r>
          </w:p>
        </w:tc>
      </w:tr>
      <w:tr w:rsidR="008A2482" w:rsidRPr="008A2482" w14:paraId="69ABAF1C" w14:textId="77777777" w:rsidTr="000C52D5">
        <w:tc>
          <w:tcPr>
            <w:tcW w:w="9350" w:type="dxa"/>
            <w:gridSpan w:val="6"/>
            <w:shd w:val="clear" w:color="auto" w:fill="D9D9D9" w:themeFill="background1" w:themeFillShade="D9"/>
            <w:vAlign w:val="center"/>
          </w:tcPr>
          <w:p w14:paraId="210220A9" w14:textId="77777777" w:rsidR="008A2482" w:rsidRPr="008A2482" w:rsidRDefault="008A2482" w:rsidP="008A2482">
            <w:pPr>
              <w:rPr>
                <w:b/>
                <w:sz w:val="32"/>
              </w:rPr>
            </w:pPr>
            <w:r w:rsidRPr="008A2482">
              <w:rPr>
                <w:b/>
                <w:sz w:val="32"/>
              </w:rPr>
              <w:t>5. Project Team membership and required functional expertise</w:t>
            </w:r>
          </w:p>
        </w:tc>
      </w:tr>
      <w:tr w:rsidR="008A2482" w14:paraId="549A5F0D" w14:textId="77777777" w:rsidTr="00C67389">
        <w:tc>
          <w:tcPr>
            <w:tcW w:w="9350" w:type="dxa"/>
            <w:gridSpan w:val="6"/>
            <w:shd w:val="clear" w:color="auto" w:fill="F2F2F2" w:themeFill="background1" w:themeFillShade="F2"/>
          </w:tcPr>
          <w:p w14:paraId="021AAE39" w14:textId="77777777" w:rsidR="00C67389" w:rsidRDefault="006A1E7C" w:rsidP="006A1E7C">
            <w:r>
              <w:t>Membership is open to UN/CEFACT experts with broad knowledge in the area of: XML message design</w:t>
            </w:r>
            <w:r w:rsidR="00FA54B4">
              <w:t xml:space="preserve">, </w:t>
            </w:r>
            <w:r>
              <w:t>related activities</w:t>
            </w:r>
            <w:r w:rsidR="00FA54B4">
              <w:t xml:space="preserve"> as well as in modelling techniques</w:t>
            </w:r>
            <w:r>
              <w:t>. In addition, Heads of Delegations may invite technical experts from their constituency to participate in the work. Experts are expected to contribute to the work based solely on their expertise and to comply with the UN/CEFACT Code of Conduct and Ethics and the policy on Intellectual Property Rights.</w:t>
            </w:r>
          </w:p>
        </w:tc>
      </w:tr>
      <w:tr w:rsidR="000C52D5" w14:paraId="4DCFD085" w14:textId="77777777" w:rsidTr="000C52D5">
        <w:tc>
          <w:tcPr>
            <w:tcW w:w="9350" w:type="dxa"/>
            <w:gridSpan w:val="6"/>
            <w:shd w:val="clear" w:color="auto" w:fill="D9D9D9" w:themeFill="background1" w:themeFillShade="D9"/>
            <w:vAlign w:val="center"/>
          </w:tcPr>
          <w:p w14:paraId="413D6538" w14:textId="77777777" w:rsidR="000C52D5" w:rsidRDefault="000C52D5" w:rsidP="000C52D5">
            <w:pPr>
              <w:rPr>
                <w:b/>
                <w:sz w:val="32"/>
              </w:rPr>
            </w:pPr>
            <w:r w:rsidRPr="000C52D5">
              <w:rPr>
                <w:b/>
                <w:sz w:val="32"/>
              </w:rPr>
              <w:t xml:space="preserve">6. </w:t>
            </w:r>
            <w:proofErr w:type="spellStart"/>
            <w:r w:rsidRPr="000C52D5">
              <w:rPr>
                <w:b/>
                <w:sz w:val="32"/>
              </w:rPr>
              <w:t>HoD</w:t>
            </w:r>
            <w:proofErr w:type="spellEnd"/>
            <w:r w:rsidRPr="000C52D5">
              <w:rPr>
                <w:b/>
                <w:sz w:val="32"/>
              </w:rPr>
              <w:t xml:space="preserve"> support</w:t>
            </w:r>
          </w:p>
          <w:p w14:paraId="6B60EA9C" w14:textId="77777777" w:rsidR="00976DE7" w:rsidRPr="00976DE7" w:rsidRDefault="000C52D5" w:rsidP="000C52D5">
            <w:pPr>
              <w:rPr>
                <w:i/>
              </w:rPr>
            </w:pPr>
            <w:r w:rsidRPr="00976DE7">
              <w:rPr>
                <w:i/>
              </w:rPr>
              <w:t>Required for Technical Standards, Business Standards and UNECE Recommendations. And at the request of the UN/CEFACT Bureau.</w:t>
            </w:r>
          </w:p>
          <w:p w14:paraId="001557A4" w14:textId="77777777" w:rsidR="00976DE7" w:rsidRPr="00976DE7" w:rsidRDefault="00976DE7" w:rsidP="000C52D5">
            <w:pPr>
              <w:rPr>
                <w:i/>
              </w:rPr>
            </w:pPr>
            <w:r w:rsidRPr="00976DE7">
              <w:rPr>
                <w:i/>
              </w:rPr>
              <w:t xml:space="preserve">Projects that require </w:t>
            </w:r>
            <w:proofErr w:type="spellStart"/>
            <w:r w:rsidRPr="00976DE7">
              <w:rPr>
                <w:i/>
              </w:rPr>
              <w:t>HoD</w:t>
            </w:r>
            <w:proofErr w:type="spellEnd"/>
            <w:r w:rsidRPr="00976DE7">
              <w:rPr>
                <w:i/>
              </w:rPr>
              <w:t xml:space="preserve"> support must obtain this within 6 months of Bureau provisional approval.</w:t>
            </w:r>
          </w:p>
        </w:tc>
      </w:tr>
      <w:tr w:rsidR="008A2482" w14:paraId="6F1E60C2" w14:textId="77777777" w:rsidTr="00F1593C">
        <w:tc>
          <w:tcPr>
            <w:tcW w:w="2405" w:type="dxa"/>
            <w:gridSpan w:val="2"/>
          </w:tcPr>
          <w:p w14:paraId="387F6306" w14:textId="77777777" w:rsidR="008A2482" w:rsidRDefault="008A2482"/>
        </w:tc>
        <w:tc>
          <w:tcPr>
            <w:tcW w:w="2269" w:type="dxa"/>
          </w:tcPr>
          <w:p w14:paraId="0A06A317" w14:textId="77777777" w:rsidR="008A2482" w:rsidRDefault="008A2482"/>
        </w:tc>
        <w:tc>
          <w:tcPr>
            <w:tcW w:w="2338" w:type="dxa"/>
            <w:gridSpan w:val="2"/>
          </w:tcPr>
          <w:p w14:paraId="3BAB6EE4" w14:textId="77777777" w:rsidR="008A2482" w:rsidRDefault="008A2482"/>
        </w:tc>
        <w:tc>
          <w:tcPr>
            <w:tcW w:w="2338" w:type="dxa"/>
          </w:tcPr>
          <w:p w14:paraId="3AC9E9E2" w14:textId="77777777" w:rsidR="008A2482" w:rsidRDefault="008A2482"/>
        </w:tc>
      </w:tr>
      <w:tr w:rsidR="000C52D5" w:rsidRPr="000C52D5" w14:paraId="041F8B99" w14:textId="77777777" w:rsidTr="000C52D5">
        <w:tc>
          <w:tcPr>
            <w:tcW w:w="9350" w:type="dxa"/>
            <w:gridSpan w:val="6"/>
            <w:shd w:val="clear" w:color="auto" w:fill="D9D9D9" w:themeFill="background1" w:themeFillShade="D9"/>
            <w:vAlign w:val="center"/>
          </w:tcPr>
          <w:p w14:paraId="7B72F4A0" w14:textId="77777777" w:rsidR="00C67389" w:rsidRPr="000C52D5" w:rsidRDefault="000C52D5" w:rsidP="000C52D5">
            <w:pPr>
              <w:rPr>
                <w:b/>
                <w:sz w:val="32"/>
              </w:rPr>
            </w:pPr>
            <w:r w:rsidRPr="000C52D5">
              <w:rPr>
                <w:b/>
                <w:sz w:val="32"/>
              </w:rPr>
              <w:t>7. Geographical focus</w:t>
            </w:r>
          </w:p>
        </w:tc>
      </w:tr>
      <w:tr w:rsidR="000C52D5" w14:paraId="7E775807" w14:textId="77777777" w:rsidTr="000C52D5">
        <w:tc>
          <w:tcPr>
            <w:tcW w:w="9350" w:type="dxa"/>
            <w:gridSpan w:val="6"/>
            <w:shd w:val="clear" w:color="auto" w:fill="F2F2F2" w:themeFill="background1" w:themeFillShade="F2"/>
            <w:vAlign w:val="center"/>
          </w:tcPr>
          <w:p w14:paraId="493B2E98" w14:textId="77777777" w:rsidR="000C52D5" w:rsidRDefault="000C52D5" w:rsidP="000C52D5">
            <w:r>
              <w:t>The geographical focus of the project is global</w:t>
            </w:r>
          </w:p>
        </w:tc>
      </w:tr>
      <w:tr w:rsidR="000C52D5" w:rsidRPr="000C52D5" w14:paraId="15925B4F" w14:textId="77777777" w:rsidTr="000C52D5">
        <w:tc>
          <w:tcPr>
            <w:tcW w:w="9350" w:type="dxa"/>
            <w:gridSpan w:val="6"/>
            <w:shd w:val="clear" w:color="auto" w:fill="D9D9D9" w:themeFill="background1" w:themeFillShade="D9"/>
            <w:vAlign w:val="center"/>
          </w:tcPr>
          <w:p w14:paraId="43790A71" w14:textId="77777777" w:rsidR="000C52D5" w:rsidRPr="000C52D5" w:rsidRDefault="000C52D5" w:rsidP="000C52D5">
            <w:pPr>
              <w:rPr>
                <w:b/>
                <w:sz w:val="32"/>
              </w:rPr>
            </w:pPr>
            <w:r w:rsidRPr="000C52D5">
              <w:rPr>
                <w:b/>
                <w:sz w:val="32"/>
              </w:rPr>
              <w:t xml:space="preserve">8. </w:t>
            </w:r>
            <w:proofErr w:type="spellStart"/>
            <w:r w:rsidRPr="000C52D5">
              <w:rPr>
                <w:b/>
                <w:sz w:val="32"/>
              </w:rPr>
              <w:t>Intial</w:t>
            </w:r>
            <w:proofErr w:type="spellEnd"/>
            <w:r w:rsidRPr="000C52D5">
              <w:rPr>
                <w:b/>
                <w:sz w:val="32"/>
              </w:rPr>
              <w:t xml:space="preserve"> contributions</w:t>
            </w:r>
          </w:p>
        </w:tc>
      </w:tr>
      <w:tr w:rsidR="000C52D5" w14:paraId="799AC4A1" w14:textId="77777777" w:rsidTr="000C52D5">
        <w:tc>
          <w:tcPr>
            <w:tcW w:w="9350" w:type="dxa"/>
            <w:gridSpan w:val="6"/>
            <w:shd w:val="clear" w:color="auto" w:fill="F2F2F2" w:themeFill="background1" w:themeFillShade="F2"/>
          </w:tcPr>
          <w:p w14:paraId="2AC59967" w14:textId="77777777" w:rsidR="000C52D5" w:rsidRDefault="000C52D5" w:rsidP="000C52D5">
            <w:r>
              <w:t>The following contributions are submitted as part of this proposal. It is understood that these contributions are only for consideration by the Project Team and that other participants may submit additional contributions in order to ensure that as much information as possible is obtained from those with expertise and a material interest in the project. It is also understood that the Project Team may choose to adopt one or more of these contributions “as is”.</w:t>
            </w:r>
          </w:p>
        </w:tc>
      </w:tr>
      <w:tr w:rsidR="00C67389" w:rsidRPr="00C67389" w14:paraId="71B05216" w14:textId="77777777" w:rsidTr="000C52D5">
        <w:tc>
          <w:tcPr>
            <w:tcW w:w="9350" w:type="dxa"/>
            <w:gridSpan w:val="6"/>
            <w:shd w:val="clear" w:color="auto" w:fill="F2F2F2" w:themeFill="background1" w:themeFillShade="F2"/>
          </w:tcPr>
          <w:p w14:paraId="417647E1" w14:textId="77777777" w:rsidR="00C67389" w:rsidRPr="00C67389" w:rsidRDefault="00C67389" w:rsidP="000C52D5">
            <w:pPr>
              <w:rPr>
                <w:b/>
                <w:i/>
              </w:rPr>
            </w:pPr>
            <w:r w:rsidRPr="00C67389">
              <w:rPr>
                <w:b/>
                <w:i/>
              </w:rPr>
              <w:t>List any initial contributions:</w:t>
            </w:r>
          </w:p>
        </w:tc>
      </w:tr>
      <w:tr w:rsidR="000C52D5" w14:paraId="10E82345" w14:textId="77777777" w:rsidTr="000C52D5">
        <w:trPr>
          <w:trHeight w:val="576"/>
        </w:trPr>
        <w:tc>
          <w:tcPr>
            <w:tcW w:w="9350" w:type="dxa"/>
            <w:gridSpan w:val="6"/>
          </w:tcPr>
          <w:p w14:paraId="1449FD8C" w14:textId="7935880F" w:rsidR="00FA54B4" w:rsidRDefault="0075180B" w:rsidP="006365E4">
            <w:pPr>
              <w:pStyle w:val="a4"/>
              <w:numPr>
                <w:ilvl w:val="0"/>
                <w:numId w:val="1"/>
              </w:numPr>
            </w:pPr>
            <w:r>
              <w:rPr>
                <w:lang w:eastAsia="ja-JP"/>
              </w:rPr>
              <w:lastRenderedPageBreak/>
              <w:t>Message Construction Guideline for CCBDA</w:t>
            </w:r>
          </w:p>
          <w:p w14:paraId="75909888" w14:textId="3B93F52D" w:rsidR="0080325A" w:rsidRDefault="0075180B" w:rsidP="006365E4">
            <w:pPr>
              <w:pStyle w:val="a4"/>
              <w:numPr>
                <w:ilvl w:val="0"/>
                <w:numId w:val="1"/>
              </w:numPr>
            </w:pPr>
            <w:r>
              <w:rPr>
                <w:lang w:eastAsia="ja-JP"/>
              </w:rPr>
              <w:t>XML Naming Design Rules (NDR) 2.1</w:t>
            </w:r>
          </w:p>
          <w:p w14:paraId="5FA67BCC" w14:textId="0F5FE161" w:rsidR="00FA54B4" w:rsidRDefault="0075180B" w:rsidP="0075180B">
            <w:pPr>
              <w:pStyle w:val="a4"/>
              <w:numPr>
                <w:ilvl w:val="0"/>
                <w:numId w:val="1"/>
              </w:numPr>
            </w:pPr>
            <w:r>
              <w:rPr>
                <w:lang w:eastAsia="ja-JP"/>
              </w:rPr>
              <w:t>Core Component Business Document Assembly (CCBDA) version 1.0</w:t>
            </w:r>
          </w:p>
        </w:tc>
      </w:tr>
      <w:tr w:rsidR="000C52D5" w:rsidRPr="000C52D5" w14:paraId="22CC0688" w14:textId="77777777" w:rsidTr="000C52D5">
        <w:tc>
          <w:tcPr>
            <w:tcW w:w="9350" w:type="dxa"/>
            <w:gridSpan w:val="6"/>
            <w:shd w:val="clear" w:color="auto" w:fill="D9D9D9" w:themeFill="background1" w:themeFillShade="D9"/>
            <w:vAlign w:val="center"/>
          </w:tcPr>
          <w:p w14:paraId="349DBF98" w14:textId="77777777" w:rsidR="000C52D5" w:rsidRPr="000C52D5" w:rsidRDefault="000C52D5" w:rsidP="000C52D5">
            <w:pPr>
              <w:rPr>
                <w:b/>
                <w:sz w:val="32"/>
              </w:rPr>
            </w:pPr>
            <w:r w:rsidRPr="000C52D5">
              <w:rPr>
                <w:b/>
                <w:sz w:val="32"/>
              </w:rPr>
              <w:t xml:space="preserve">9. </w:t>
            </w:r>
            <w:proofErr w:type="spellStart"/>
            <w:r w:rsidRPr="000C52D5">
              <w:rPr>
                <w:b/>
                <w:sz w:val="32"/>
              </w:rPr>
              <w:t>Ressource</w:t>
            </w:r>
            <w:proofErr w:type="spellEnd"/>
            <w:r w:rsidRPr="000C52D5">
              <w:rPr>
                <w:b/>
                <w:sz w:val="32"/>
              </w:rPr>
              <w:t xml:space="preserve"> requirements</w:t>
            </w:r>
          </w:p>
        </w:tc>
      </w:tr>
      <w:tr w:rsidR="000C52D5" w14:paraId="5047760B" w14:textId="77777777" w:rsidTr="000C52D5">
        <w:tc>
          <w:tcPr>
            <w:tcW w:w="9350" w:type="dxa"/>
            <w:gridSpan w:val="6"/>
            <w:shd w:val="clear" w:color="auto" w:fill="F2F2F2" w:themeFill="background1" w:themeFillShade="F2"/>
          </w:tcPr>
          <w:p w14:paraId="082360DB" w14:textId="77777777" w:rsidR="000C52D5" w:rsidRDefault="000C52D5" w:rsidP="000C52D5">
            <w:r>
              <w:t>Participants in the project shall provide resources for their own participation. The existence and functioning of the project shall not require any additional resources from the UNECE secretariat.</w:t>
            </w:r>
          </w:p>
        </w:tc>
      </w:tr>
      <w:tr w:rsidR="000C52D5" w:rsidRPr="000C52D5" w14:paraId="45726E19" w14:textId="77777777" w:rsidTr="000C52D5">
        <w:tc>
          <w:tcPr>
            <w:tcW w:w="9350" w:type="dxa"/>
            <w:gridSpan w:val="6"/>
            <w:shd w:val="clear" w:color="auto" w:fill="D9D9D9" w:themeFill="background1" w:themeFillShade="D9"/>
            <w:vAlign w:val="center"/>
          </w:tcPr>
          <w:p w14:paraId="428362CF" w14:textId="77777777" w:rsidR="000C52D5" w:rsidRPr="000C52D5" w:rsidRDefault="000C52D5" w:rsidP="000C52D5">
            <w:pPr>
              <w:rPr>
                <w:b/>
                <w:sz w:val="32"/>
              </w:rPr>
            </w:pPr>
            <w:r w:rsidRPr="000C52D5">
              <w:rPr>
                <w:b/>
                <w:sz w:val="32"/>
              </w:rPr>
              <w:t>10. Proposed project leadership</w:t>
            </w:r>
          </w:p>
        </w:tc>
      </w:tr>
      <w:tr w:rsidR="000C52D5" w14:paraId="3DB8F2BD" w14:textId="77777777" w:rsidTr="0096144D">
        <w:tc>
          <w:tcPr>
            <w:tcW w:w="1168" w:type="dxa"/>
            <w:shd w:val="clear" w:color="auto" w:fill="F2F2F2" w:themeFill="background1" w:themeFillShade="F2"/>
          </w:tcPr>
          <w:p w14:paraId="51F6992F" w14:textId="77777777" w:rsidR="000C52D5" w:rsidRDefault="000C52D5">
            <w:r>
              <w:t>Proposed:</w:t>
            </w:r>
          </w:p>
        </w:tc>
        <w:tc>
          <w:tcPr>
            <w:tcW w:w="3506" w:type="dxa"/>
            <w:gridSpan w:val="2"/>
          </w:tcPr>
          <w:p w14:paraId="7C5F93AF" w14:textId="69060CC7" w:rsidR="000C52D5" w:rsidRDefault="009C338B">
            <w:pPr>
              <w:rPr>
                <w:lang w:eastAsia="ja-JP"/>
              </w:rPr>
            </w:pPr>
            <w:proofErr w:type="spellStart"/>
            <w:r>
              <w:rPr>
                <w:rFonts w:hint="eastAsia"/>
                <w:lang w:eastAsia="ja-JP"/>
              </w:rPr>
              <w:t>H</w:t>
            </w:r>
            <w:r>
              <w:rPr>
                <w:lang w:eastAsia="ja-JP"/>
              </w:rPr>
              <w:t>isanao</w:t>
            </w:r>
            <w:proofErr w:type="spellEnd"/>
            <w:r>
              <w:rPr>
                <w:lang w:eastAsia="ja-JP"/>
              </w:rPr>
              <w:t xml:space="preserve"> </w:t>
            </w:r>
            <w:proofErr w:type="spellStart"/>
            <w:r>
              <w:rPr>
                <w:lang w:eastAsia="ja-JP"/>
              </w:rPr>
              <w:t>Sugamata</w:t>
            </w:r>
            <w:proofErr w:type="spellEnd"/>
          </w:p>
        </w:tc>
        <w:tc>
          <w:tcPr>
            <w:tcW w:w="1169" w:type="dxa"/>
            <w:shd w:val="clear" w:color="auto" w:fill="F2F2F2" w:themeFill="background1" w:themeFillShade="F2"/>
          </w:tcPr>
          <w:p w14:paraId="79B1AB30" w14:textId="77777777" w:rsidR="000C52D5" w:rsidRDefault="000C52D5">
            <w:r>
              <w:t>E-mail:</w:t>
            </w:r>
          </w:p>
        </w:tc>
        <w:tc>
          <w:tcPr>
            <w:tcW w:w="3507" w:type="dxa"/>
            <w:gridSpan w:val="2"/>
            <w:vAlign w:val="center"/>
          </w:tcPr>
          <w:p w14:paraId="30015224" w14:textId="7C1DC4A7" w:rsidR="000C52D5" w:rsidRDefault="009C338B" w:rsidP="000C52D5">
            <w:pPr>
              <w:rPr>
                <w:lang w:eastAsia="ja-JP"/>
              </w:rPr>
            </w:pPr>
            <w:r>
              <w:rPr>
                <w:lang w:eastAsia="ja-JP"/>
              </w:rPr>
              <w:t>hsedi0111@gmail.com</w:t>
            </w:r>
          </w:p>
        </w:tc>
      </w:tr>
      <w:tr w:rsidR="000C52D5" w:rsidRPr="000C52D5" w14:paraId="58DF53D0" w14:textId="77777777" w:rsidTr="000C52D5">
        <w:tc>
          <w:tcPr>
            <w:tcW w:w="9350" w:type="dxa"/>
            <w:gridSpan w:val="6"/>
            <w:shd w:val="clear" w:color="auto" w:fill="D9D9D9" w:themeFill="background1" w:themeFillShade="D9"/>
          </w:tcPr>
          <w:p w14:paraId="2388F9AE" w14:textId="77777777" w:rsidR="000C52D5" w:rsidRPr="000C52D5" w:rsidRDefault="000C52D5" w:rsidP="000C52D5">
            <w:pPr>
              <w:rPr>
                <w:b/>
                <w:sz w:val="32"/>
              </w:rPr>
            </w:pPr>
            <w:r w:rsidRPr="000C52D5">
              <w:rPr>
                <w:b/>
                <w:sz w:val="32"/>
              </w:rPr>
              <w:t>11. Milestones (repeat for each deliverable, if different)</w:t>
            </w:r>
          </w:p>
        </w:tc>
      </w:tr>
    </w:tbl>
    <w:p w14:paraId="0A9F36F8" w14:textId="77777777" w:rsidR="00C67389" w:rsidRPr="00CE15C0" w:rsidRDefault="00C67389" w:rsidP="00C67389">
      <w:pPr>
        <w:spacing w:line="240" w:lineRule="auto"/>
        <w:jc w:val="both"/>
        <w:rPr>
          <w:rFonts w:ascii="Times New Roman" w:hAnsi="Times New Roman" w:cs="Times New Roman"/>
          <w:sz w:val="24"/>
          <w:szCs w:val="24"/>
        </w:rPr>
      </w:pPr>
      <w:r w:rsidRPr="00CE15C0">
        <w:rPr>
          <w:rFonts w:ascii="Times New Roman" w:hAnsi="Times New Roman" w:cs="Times New Roman"/>
          <w:sz w:val="24"/>
          <w:szCs w:val="24"/>
        </w:rPr>
        <w:t>The following are draft milestones of the project.</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670"/>
        <w:gridCol w:w="2835"/>
      </w:tblGrid>
      <w:tr w:rsidR="00C67389" w:rsidRPr="00190063" w14:paraId="4CA88E2B" w14:textId="77777777" w:rsidTr="00C67389">
        <w:trPr>
          <w:jc w:val="center"/>
        </w:trPr>
        <w:tc>
          <w:tcPr>
            <w:tcW w:w="1101" w:type="dxa"/>
            <w:shd w:val="clear" w:color="auto" w:fill="F2F2F2" w:themeFill="background1" w:themeFillShade="F2"/>
            <w:vAlign w:val="center"/>
          </w:tcPr>
          <w:p w14:paraId="190C8ADC" w14:textId="77777777" w:rsidR="00C67389" w:rsidRPr="00190063" w:rsidRDefault="00C67389" w:rsidP="00D03BA3">
            <w:pPr>
              <w:spacing w:line="240" w:lineRule="auto"/>
              <w:jc w:val="center"/>
              <w:rPr>
                <w:rFonts w:ascii="Times New Roman" w:hAnsi="Times New Roman" w:cs="Times New Roman"/>
                <w:sz w:val="24"/>
                <w:szCs w:val="24"/>
              </w:rPr>
            </w:pPr>
            <w:r w:rsidRPr="00190063">
              <w:rPr>
                <w:rFonts w:ascii="Times New Roman" w:hAnsi="Times New Roman" w:cs="Times New Roman"/>
                <w:sz w:val="24"/>
                <w:szCs w:val="24"/>
              </w:rPr>
              <w:t>Yes/No</w:t>
            </w:r>
          </w:p>
        </w:tc>
        <w:tc>
          <w:tcPr>
            <w:tcW w:w="5670" w:type="dxa"/>
            <w:shd w:val="clear" w:color="auto" w:fill="F2F2F2" w:themeFill="background1" w:themeFillShade="F2"/>
            <w:vAlign w:val="center"/>
          </w:tcPr>
          <w:p w14:paraId="1137C755" w14:textId="77777777" w:rsidR="00C67389" w:rsidRPr="00190063" w:rsidRDefault="00C67389" w:rsidP="00D03BA3">
            <w:pPr>
              <w:spacing w:line="240" w:lineRule="auto"/>
              <w:jc w:val="center"/>
              <w:rPr>
                <w:rFonts w:ascii="Times New Roman" w:hAnsi="Times New Roman" w:cs="Times New Roman"/>
                <w:sz w:val="24"/>
                <w:szCs w:val="24"/>
              </w:rPr>
            </w:pPr>
            <w:r w:rsidRPr="00190063">
              <w:rPr>
                <w:rFonts w:ascii="Times New Roman" w:hAnsi="Times New Roman" w:cs="Times New Roman"/>
                <w:sz w:val="24"/>
                <w:szCs w:val="24"/>
              </w:rPr>
              <w:t>ODP Stage</w:t>
            </w:r>
          </w:p>
        </w:tc>
        <w:tc>
          <w:tcPr>
            <w:tcW w:w="2835" w:type="dxa"/>
            <w:shd w:val="clear" w:color="auto" w:fill="F2F2F2" w:themeFill="background1" w:themeFillShade="F2"/>
            <w:vAlign w:val="center"/>
          </w:tcPr>
          <w:p w14:paraId="23E6BE34" w14:textId="77777777" w:rsidR="00C67389" w:rsidRPr="00190063" w:rsidRDefault="00C67389" w:rsidP="00D03BA3">
            <w:pPr>
              <w:spacing w:line="240" w:lineRule="auto"/>
              <w:jc w:val="center"/>
              <w:rPr>
                <w:rFonts w:ascii="Times New Roman" w:hAnsi="Times New Roman" w:cs="Times New Roman"/>
                <w:sz w:val="24"/>
                <w:szCs w:val="24"/>
              </w:rPr>
            </w:pPr>
            <w:r w:rsidRPr="00190063">
              <w:rPr>
                <w:rFonts w:ascii="Times New Roman" w:hAnsi="Times New Roman" w:cs="Times New Roman"/>
                <w:sz w:val="24"/>
                <w:szCs w:val="24"/>
              </w:rPr>
              <w:t>Expected Completion Date</w:t>
            </w:r>
          </w:p>
          <w:p w14:paraId="661B9ED0" w14:textId="77777777" w:rsidR="00C67389" w:rsidRPr="00C67389" w:rsidRDefault="00C67389" w:rsidP="00D03BA3">
            <w:pPr>
              <w:spacing w:line="240" w:lineRule="auto"/>
              <w:jc w:val="center"/>
              <w:rPr>
                <w:rFonts w:ascii="Times New Roman" w:hAnsi="Times New Roman" w:cs="Times New Roman"/>
                <w:b/>
                <w:i/>
                <w:sz w:val="24"/>
                <w:szCs w:val="24"/>
              </w:rPr>
            </w:pPr>
            <w:r w:rsidRPr="00C67389">
              <w:rPr>
                <w:rFonts w:ascii="Times New Roman" w:hAnsi="Times New Roman" w:cs="Times New Roman"/>
                <w:b/>
                <w:i/>
                <w:szCs w:val="24"/>
              </w:rPr>
              <w:t>(Approval + XX months)</w:t>
            </w:r>
          </w:p>
        </w:tc>
      </w:tr>
      <w:tr w:rsidR="00C67389" w:rsidRPr="00190063" w14:paraId="44F3A9DF" w14:textId="77777777" w:rsidTr="00C67389">
        <w:trPr>
          <w:jc w:val="center"/>
        </w:trPr>
        <w:tc>
          <w:tcPr>
            <w:tcW w:w="1101" w:type="dxa"/>
            <w:shd w:val="clear" w:color="auto" w:fill="auto"/>
            <w:vAlign w:val="center"/>
          </w:tcPr>
          <w:p w14:paraId="7962E414" w14:textId="77777777"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14:paraId="61D4D903" w14:textId="77777777"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Project Inception</w:t>
            </w:r>
          </w:p>
        </w:tc>
        <w:tc>
          <w:tcPr>
            <w:tcW w:w="2835" w:type="dxa"/>
            <w:shd w:val="clear" w:color="auto" w:fill="auto"/>
            <w:vAlign w:val="center"/>
          </w:tcPr>
          <w:p w14:paraId="3D962AC5" w14:textId="77777777" w:rsidR="00C67389" w:rsidRPr="00190063" w:rsidRDefault="004F53F3" w:rsidP="00D03BA3">
            <w:pPr>
              <w:spacing w:line="240" w:lineRule="auto"/>
              <w:rPr>
                <w:rFonts w:ascii="Times New Roman" w:hAnsi="Times New Roman" w:cs="Times New Roman"/>
                <w:sz w:val="24"/>
                <w:szCs w:val="24"/>
              </w:rPr>
            </w:pPr>
            <w:r>
              <w:rPr>
                <w:rFonts w:ascii="Times New Roman" w:hAnsi="Times New Roman" w:cs="Times New Roman"/>
                <w:sz w:val="24"/>
                <w:szCs w:val="24"/>
              </w:rPr>
              <w:t>+ 1</w:t>
            </w:r>
          </w:p>
        </w:tc>
      </w:tr>
      <w:tr w:rsidR="00C67389" w:rsidRPr="00190063" w14:paraId="7F2AFD5F" w14:textId="77777777" w:rsidTr="00C67389">
        <w:trPr>
          <w:jc w:val="center"/>
        </w:trPr>
        <w:tc>
          <w:tcPr>
            <w:tcW w:w="1101" w:type="dxa"/>
            <w:shd w:val="clear" w:color="auto" w:fill="auto"/>
            <w:vAlign w:val="center"/>
          </w:tcPr>
          <w:p w14:paraId="52C8B5D7" w14:textId="77777777"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14:paraId="78F4CD2C" w14:textId="77777777"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Requirements gathering</w:t>
            </w:r>
          </w:p>
        </w:tc>
        <w:tc>
          <w:tcPr>
            <w:tcW w:w="2835" w:type="dxa"/>
            <w:shd w:val="clear" w:color="auto" w:fill="auto"/>
            <w:vAlign w:val="center"/>
          </w:tcPr>
          <w:p w14:paraId="6270098B" w14:textId="1C822823" w:rsidR="00C67389" w:rsidRPr="00190063" w:rsidRDefault="004F53F3" w:rsidP="00D03BA3">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5180B">
              <w:rPr>
                <w:rFonts w:ascii="Times New Roman" w:hAnsi="Times New Roman" w:cs="Times New Roman"/>
                <w:sz w:val="24"/>
                <w:szCs w:val="24"/>
              </w:rPr>
              <w:t>2</w:t>
            </w:r>
          </w:p>
        </w:tc>
      </w:tr>
      <w:tr w:rsidR="00C67389" w:rsidRPr="00190063" w14:paraId="583D4D5A" w14:textId="77777777" w:rsidTr="00C67389">
        <w:trPr>
          <w:jc w:val="center"/>
        </w:trPr>
        <w:tc>
          <w:tcPr>
            <w:tcW w:w="1101" w:type="dxa"/>
            <w:shd w:val="clear" w:color="auto" w:fill="auto"/>
            <w:vAlign w:val="center"/>
          </w:tcPr>
          <w:p w14:paraId="2F472A96" w14:textId="77777777"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14:paraId="583986BF" w14:textId="77777777"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Draft development</w:t>
            </w:r>
          </w:p>
        </w:tc>
        <w:tc>
          <w:tcPr>
            <w:tcW w:w="2835" w:type="dxa"/>
            <w:shd w:val="clear" w:color="auto" w:fill="auto"/>
            <w:vAlign w:val="center"/>
          </w:tcPr>
          <w:p w14:paraId="31F32774" w14:textId="6FB6B382" w:rsidR="00C67389" w:rsidRPr="00190063" w:rsidRDefault="004F53F3" w:rsidP="00D03BA3">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5180B">
              <w:rPr>
                <w:rFonts w:ascii="Times New Roman" w:hAnsi="Times New Roman" w:cs="Times New Roman"/>
                <w:sz w:val="24"/>
                <w:szCs w:val="24"/>
              </w:rPr>
              <w:t>3</w:t>
            </w:r>
          </w:p>
        </w:tc>
      </w:tr>
      <w:tr w:rsidR="00C67389" w:rsidRPr="00190063" w14:paraId="68E4A66B" w14:textId="77777777" w:rsidTr="00C67389">
        <w:trPr>
          <w:jc w:val="center"/>
        </w:trPr>
        <w:tc>
          <w:tcPr>
            <w:tcW w:w="1101" w:type="dxa"/>
            <w:shd w:val="clear" w:color="auto" w:fill="auto"/>
            <w:vAlign w:val="center"/>
          </w:tcPr>
          <w:p w14:paraId="42CD6916" w14:textId="77777777"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14:paraId="5D454057" w14:textId="77777777"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Public Draft Review</w:t>
            </w:r>
          </w:p>
        </w:tc>
        <w:tc>
          <w:tcPr>
            <w:tcW w:w="2835" w:type="dxa"/>
            <w:shd w:val="clear" w:color="auto" w:fill="auto"/>
            <w:vAlign w:val="center"/>
          </w:tcPr>
          <w:p w14:paraId="44C23128" w14:textId="6C97B55C" w:rsidR="00C67389" w:rsidRPr="00190063" w:rsidRDefault="004F53F3" w:rsidP="00D03BA3">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5180B">
              <w:rPr>
                <w:rFonts w:ascii="Times New Roman" w:hAnsi="Times New Roman" w:cs="Times New Roman"/>
                <w:sz w:val="24"/>
                <w:szCs w:val="24"/>
              </w:rPr>
              <w:t>5</w:t>
            </w:r>
          </w:p>
        </w:tc>
      </w:tr>
      <w:tr w:rsidR="00C67389" w:rsidRPr="00190063" w14:paraId="61B4516C" w14:textId="77777777" w:rsidTr="00C67389">
        <w:trPr>
          <w:jc w:val="center"/>
        </w:trPr>
        <w:tc>
          <w:tcPr>
            <w:tcW w:w="1101" w:type="dxa"/>
            <w:shd w:val="clear" w:color="auto" w:fill="auto"/>
            <w:vAlign w:val="center"/>
          </w:tcPr>
          <w:p w14:paraId="26D13D60" w14:textId="77777777"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14:paraId="442C51EF" w14:textId="77777777"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Project Exit</w:t>
            </w:r>
          </w:p>
        </w:tc>
        <w:tc>
          <w:tcPr>
            <w:tcW w:w="2835" w:type="dxa"/>
            <w:shd w:val="clear" w:color="auto" w:fill="auto"/>
            <w:vAlign w:val="center"/>
          </w:tcPr>
          <w:p w14:paraId="7350114B" w14:textId="3A54A664" w:rsidR="00C67389" w:rsidRPr="00190063" w:rsidRDefault="004F53F3" w:rsidP="00D03BA3">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5180B">
              <w:rPr>
                <w:rFonts w:ascii="Times New Roman" w:hAnsi="Times New Roman" w:cs="Times New Roman"/>
                <w:sz w:val="24"/>
                <w:szCs w:val="24"/>
              </w:rPr>
              <w:t>6</w:t>
            </w:r>
            <w:r>
              <w:rPr>
                <w:rFonts w:ascii="Times New Roman" w:hAnsi="Times New Roman" w:cs="Times New Roman"/>
                <w:sz w:val="24"/>
                <w:szCs w:val="24"/>
              </w:rPr>
              <w:t xml:space="preserve"> </w:t>
            </w:r>
          </w:p>
        </w:tc>
      </w:tr>
      <w:tr w:rsidR="00C67389" w:rsidRPr="00190063" w14:paraId="28C6CE8B" w14:textId="77777777" w:rsidTr="00C67389">
        <w:trPr>
          <w:jc w:val="center"/>
        </w:trPr>
        <w:tc>
          <w:tcPr>
            <w:tcW w:w="1101" w:type="dxa"/>
            <w:shd w:val="clear" w:color="auto" w:fill="auto"/>
            <w:vAlign w:val="center"/>
          </w:tcPr>
          <w:p w14:paraId="5DA47AB8" w14:textId="77777777" w:rsidR="00C67389" w:rsidRPr="00190063" w:rsidRDefault="00C67389" w:rsidP="00D03BA3">
            <w:pPr>
              <w:spacing w:line="240" w:lineRule="auto"/>
              <w:rPr>
                <w:rFonts w:ascii="Times New Roman" w:hAnsi="Times New Roman" w:cs="Times New Roman"/>
                <w:sz w:val="24"/>
                <w:szCs w:val="24"/>
              </w:rPr>
            </w:pPr>
          </w:p>
        </w:tc>
        <w:tc>
          <w:tcPr>
            <w:tcW w:w="5670" w:type="dxa"/>
            <w:shd w:val="clear" w:color="auto" w:fill="F2F2F2" w:themeFill="background1" w:themeFillShade="F2"/>
            <w:vAlign w:val="center"/>
          </w:tcPr>
          <w:p w14:paraId="0A04C08F" w14:textId="77777777"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Publication</w:t>
            </w:r>
          </w:p>
        </w:tc>
        <w:tc>
          <w:tcPr>
            <w:tcW w:w="2835" w:type="dxa"/>
            <w:shd w:val="clear" w:color="auto" w:fill="auto"/>
            <w:vAlign w:val="center"/>
          </w:tcPr>
          <w:p w14:paraId="735BEE03" w14:textId="38FB8E2F" w:rsidR="00C67389" w:rsidRPr="00190063" w:rsidRDefault="004F53F3" w:rsidP="00D03BA3">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5180B">
              <w:rPr>
                <w:rFonts w:ascii="Times New Roman" w:hAnsi="Times New Roman" w:cs="Times New Roman"/>
                <w:sz w:val="24"/>
                <w:szCs w:val="24"/>
              </w:rPr>
              <w:t>6</w:t>
            </w:r>
          </w:p>
        </w:tc>
      </w:tr>
    </w:tbl>
    <w:p w14:paraId="2C3A5C0B" w14:textId="271236FD" w:rsidR="009C338B" w:rsidRPr="009C338B" w:rsidRDefault="009C338B" w:rsidP="009C338B">
      <w:pPr>
        <w:shd w:val="clear" w:color="auto" w:fill="FFFFFF"/>
        <w:spacing w:line="330" w:lineRule="atLeast"/>
        <w:rPr>
          <w:rFonts w:ascii="Helvetica" w:eastAsia="ＭＳ Ｐゴシック" w:hAnsi="Helvetica" w:cs="Helvetica"/>
          <w:sz w:val="27"/>
          <w:szCs w:val="27"/>
          <w:lang w:eastAsia="ja-JP"/>
        </w:rPr>
      </w:pPr>
    </w:p>
    <w:p w14:paraId="6DEE823C" w14:textId="64260C58" w:rsidR="00C82C13" w:rsidRDefault="00C82C13">
      <w:r>
        <w:br w:type="page"/>
      </w:r>
    </w:p>
    <w:p w14:paraId="02FC6AF6" w14:textId="77777777" w:rsidR="00C82C13" w:rsidRDefault="00C82C13" w:rsidP="00C82C13">
      <w:pPr>
        <w:pStyle w:val="1"/>
        <w:ind w:left="0" w:firstLine="0"/>
      </w:pPr>
      <w:bookmarkStart w:id="0" w:name="_Toc36651426"/>
      <w:r>
        <w:rPr>
          <w:rFonts w:hint="eastAsia"/>
        </w:rPr>
        <w:lastRenderedPageBreak/>
        <w:t>A</w:t>
      </w:r>
      <w:r>
        <w:t>nnex 1. Review of CCBDA Version 1.0</w:t>
      </w:r>
      <w:bookmarkEnd w:id="0"/>
    </w:p>
    <w:p w14:paraId="28A021E8" w14:textId="77777777" w:rsidR="00C82C13" w:rsidRPr="00343A3E" w:rsidRDefault="00C82C13" w:rsidP="00C82C13">
      <w:pPr>
        <w:widowControl w:val="0"/>
        <w:numPr>
          <w:ilvl w:val="0"/>
          <w:numId w:val="2"/>
        </w:numPr>
        <w:tabs>
          <w:tab w:val="num" w:pos="720"/>
        </w:tabs>
        <w:spacing w:line="240" w:lineRule="auto"/>
        <w:jc w:val="both"/>
        <w:rPr>
          <w:rFonts w:ascii="Times New Roman" w:hAnsi="Times New Roman" w:cs="Times New Roman"/>
          <w:sz w:val="24"/>
          <w:szCs w:val="24"/>
        </w:rPr>
      </w:pPr>
      <w:r w:rsidRPr="00343A3E">
        <w:rPr>
          <w:rFonts w:ascii="Times New Roman" w:hAnsi="Times New Roman" w:cs="Times New Roman"/>
          <w:sz w:val="24"/>
          <w:szCs w:val="24"/>
        </w:rPr>
        <w:t>Figure 4-2 (page 10)</w:t>
      </w:r>
    </w:p>
    <w:p w14:paraId="22418027" w14:textId="77777777" w:rsidR="00C82C13" w:rsidRPr="00343A3E" w:rsidRDefault="00C82C13" w:rsidP="00C82C13">
      <w:pPr>
        <w:widowControl w:val="0"/>
        <w:numPr>
          <w:ilvl w:val="0"/>
          <w:numId w:val="3"/>
        </w:numPr>
        <w:spacing w:line="240" w:lineRule="auto"/>
        <w:jc w:val="both"/>
        <w:rPr>
          <w:rFonts w:ascii="Times New Roman" w:hAnsi="Times New Roman" w:cs="Times New Roman"/>
          <w:sz w:val="24"/>
          <w:szCs w:val="24"/>
        </w:rPr>
      </w:pPr>
      <w:r w:rsidRPr="00343A3E">
        <w:rPr>
          <w:rFonts w:ascii="Times New Roman" w:hAnsi="Times New Roman" w:cs="Times New Roman"/>
          <w:sz w:val="24"/>
          <w:szCs w:val="24"/>
        </w:rPr>
        <w:t xml:space="preserve">The BDH is not clearly specified as mandatory in the text of the specification. Therefore the cardinality of BDH in Figure 4-2 may be changed (1..1) to (0..1).  </w:t>
      </w:r>
    </w:p>
    <w:p w14:paraId="45DE0B7E" w14:textId="77777777" w:rsidR="00C82C13" w:rsidRPr="00343A3E" w:rsidRDefault="00C82C13" w:rsidP="00C82C13">
      <w:pPr>
        <w:rPr>
          <w:rFonts w:ascii="Times New Roman" w:hAnsi="Times New Roman" w:cs="Times New Roman"/>
          <w:sz w:val="24"/>
          <w:szCs w:val="24"/>
        </w:rPr>
      </w:pPr>
      <w:r w:rsidRPr="00343A3E">
        <w:rPr>
          <w:rFonts w:ascii="Times New Roman" w:hAnsi="Times New Roman" w:cs="Times New Roman"/>
          <w:sz w:val="24"/>
          <w:szCs w:val="24"/>
        </w:rPr>
        <w:t>2. R16 (page 14)</w:t>
      </w:r>
    </w:p>
    <w:p w14:paraId="726BCADF" w14:textId="77777777" w:rsidR="00C82C13" w:rsidRPr="00343A3E" w:rsidRDefault="00C82C13" w:rsidP="00C82C13">
      <w:pPr>
        <w:widowControl w:val="0"/>
        <w:numPr>
          <w:ilvl w:val="0"/>
          <w:numId w:val="4"/>
        </w:numPr>
        <w:spacing w:line="240" w:lineRule="auto"/>
        <w:jc w:val="both"/>
        <w:rPr>
          <w:rFonts w:ascii="Times New Roman" w:hAnsi="Times New Roman" w:cs="Times New Roman"/>
          <w:sz w:val="24"/>
          <w:szCs w:val="24"/>
        </w:rPr>
      </w:pPr>
      <w:r w:rsidRPr="00343A3E">
        <w:rPr>
          <w:rFonts w:ascii="Times New Roman" w:hAnsi="Times New Roman" w:cs="Times New Roman"/>
          <w:sz w:val="24"/>
          <w:szCs w:val="24"/>
        </w:rPr>
        <w:t>There are 2 rules in R16. It leads some confusion between “cardinality of a supplementary component and “number of supplementary components”.</w:t>
      </w:r>
    </w:p>
    <w:p w14:paraId="2C52AEA5" w14:textId="77777777" w:rsidR="00C82C13" w:rsidRPr="00343A3E" w:rsidRDefault="00C82C13" w:rsidP="00C82C13">
      <w:pPr>
        <w:rPr>
          <w:rFonts w:ascii="Times New Roman" w:hAnsi="Times New Roman" w:cs="Times New Roman"/>
          <w:sz w:val="24"/>
          <w:szCs w:val="24"/>
        </w:rPr>
      </w:pPr>
      <w:r w:rsidRPr="00343A3E">
        <w:rPr>
          <w:rFonts w:ascii="Times New Roman" w:hAnsi="Times New Roman" w:cs="Times New Roman"/>
          <w:sz w:val="24"/>
          <w:szCs w:val="24"/>
        </w:rPr>
        <w:t>3. Figure 5-1 (page 15)</w:t>
      </w:r>
    </w:p>
    <w:p w14:paraId="7B02BD7D" w14:textId="77777777" w:rsidR="00C82C13" w:rsidRPr="00343A3E" w:rsidRDefault="00C82C13" w:rsidP="00C82C13">
      <w:pPr>
        <w:widowControl w:val="0"/>
        <w:numPr>
          <w:ilvl w:val="0"/>
          <w:numId w:val="5"/>
        </w:numPr>
        <w:spacing w:line="240" w:lineRule="auto"/>
        <w:jc w:val="both"/>
        <w:rPr>
          <w:rFonts w:ascii="Times New Roman" w:hAnsi="Times New Roman" w:cs="Times New Roman"/>
          <w:sz w:val="24"/>
          <w:szCs w:val="24"/>
        </w:rPr>
      </w:pPr>
      <w:r w:rsidRPr="00343A3E">
        <w:rPr>
          <w:rFonts w:ascii="Times New Roman" w:hAnsi="Times New Roman" w:cs="Times New Roman"/>
          <w:sz w:val="24"/>
          <w:szCs w:val="24"/>
        </w:rPr>
        <w:t>There are no definition of &lt;abstract&gt;Message Property of Message Assembly in the text of the specification. Remove the association between Message Assembly and Message Property in Figure 5-1.</w:t>
      </w:r>
    </w:p>
    <w:p w14:paraId="332C648A" w14:textId="77777777" w:rsidR="00C82C13" w:rsidRPr="00343A3E" w:rsidRDefault="00C82C13" w:rsidP="00C82C13">
      <w:pPr>
        <w:rPr>
          <w:rFonts w:ascii="Times New Roman" w:hAnsi="Times New Roman" w:cs="Times New Roman"/>
          <w:sz w:val="24"/>
          <w:szCs w:val="24"/>
        </w:rPr>
      </w:pPr>
      <w:r w:rsidRPr="00343A3E">
        <w:rPr>
          <w:rFonts w:ascii="Times New Roman" w:hAnsi="Times New Roman" w:cs="Times New Roman"/>
          <w:sz w:val="24"/>
          <w:szCs w:val="24"/>
        </w:rPr>
        <w:t>4. R20 (page 16)</w:t>
      </w:r>
    </w:p>
    <w:p w14:paraId="4919CCFC" w14:textId="77777777" w:rsidR="00C82C13" w:rsidRPr="00343A3E" w:rsidRDefault="00C82C13" w:rsidP="00C82C13">
      <w:pPr>
        <w:widowControl w:val="0"/>
        <w:numPr>
          <w:ilvl w:val="0"/>
          <w:numId w:val="6"/>
        </w:numPr>
        <w:spacing w:line="240" w:lineRule="auto"/>
        <w:jc w:val="both"/>
        <w:rPr>
          <w:rFonts w:ascii="Times New Roman" w:hAnsi="Times New Roman" w:cs="Times New Roman"/>
          <w:sz w:val="24"/>
          <w:szCs w:val="24"/>
        </w:rPr>
      </w:pPr>
      <w:r w:rsidRPr="00343A3E">
        <w:rPr>
          <w:rFonts w:ascii="Times New Roman" w:hAnsi="Times New Roman" w:cs="Times New Roman"/>
          <w:sz w:val="24"/>
          <w:szCs w:val="24"/>
        </w:rPr>
        <w:t>The rule says that “inherits its name and definition”. Dose “name” mean “Dictionary Entry Name” or other names, such as Short name or Business term?</w:t>
      </w:r>
    </w:p>
    <w:p w14:paraId="7DD9CAFE" w14:textId="77777777" w:rsidR="00C82C13" w:rsidRPr="00343A3E" w:rsidRDefault="00C82C13" w:rsidP="00C82C13">
      <w:pPr>
        <w:rPr>
          <w:rFonts w:ascii="Times New Roman" w:hAnsi="Times New Roman" w:cs="Times New Roman"/>
          <w:sz w:val="24"/>
          <w:szCs w:val="24"/>
        </w:rPr>
      </w:pPr>
      <w:r w:rsidRPr="00343A3E">
        <w:rPr>
          <w:rFonts w:ascii="Times New Roman" w:hAnsi="Times New Roman" w:cs="Times New Roman"/>
          <w:sz w:val="24"/>
          <w:szCs w:val="24"/>
        </w:rPr>
        <w:t>5. R24 (page 16)</w:t>
      </w:r>
    </w:p>
    <w:p w14:paraId="274D5E3F" w14:textId="77777777" w:rsidR="00C82C13" w:rsidRPr="00343A3E" w:rsidRDefault="00C82C13" w:rsidP="00C82C13">
      <w:pPr>
        <w:widowControl w:val="0"/>
        <w:numPr>
          <w:ilvl w:val="0"/>
          <w:numId w:val="7"/>
        </w:numPr>
        <w:spacing w:line="240" w:lineRule="auto"/>
        <w:jc w:val="both"/>
        <w:rPr>
          <w:rFonts w:ascii="Times New Roman" w:hAnsi="Times New Roman" w:cs="Times New Roman"/>
          <w:sz w:val="24"/>
          <w:szCs w:val="24"/>
        </w:rPr>
      </w:pPr>
      <w:r w:rsidRPr="00343A3E">
        <w:rPr>
          <w:rFonts w:ascii="Times New Roman" w:hAnsi="Times New Roman" w:cs="Times New Roman"/>
          <w:sz w:val="24"/>
          <w:szCs w:val="24"/>
        </w:rPr>
        <w:t>Add another rule for R24: Sequencing the properties of MABIE should keep the order of the properties of the derived ABIE.</w:t>
      </w:r>
    </w:p>
    <w:p w14:paraId="5E2566FC" w14:textId="77777777" w:rsidR="00C82C13" w:rsidRPr="00343A3E" w:rsidRDefault="00C82C13" w:rsidP="00C82C13">
      <w:pPr>
        <w:rPr>
          <w:rFonts w:ascii="Times New Roman" w:hAnsi="Times New Roman" w:cs="Times New Roman"/>
          <w:sz w:val="24"/>
          <w:szCs w:val="24"/>
        </w:rPr>
      </w:pPr>
      <w:r w:rsidRPr="00343A3E">
        <w:rPr>
          <w:rFonts w:ascii="Times New Roman" w:hAnsi="Times New Roman" w:cs="Times New Roman"/>
          <w:sz w:val="24"/>
          <w:szCs w:val="24"/>
        </w:rPr>
        <w:t>6. Constraints (page 17)</w:t>
      </w:r>
    </w:p>
    <w:p w14:paraId="5BECB20E" w14:textId="77777777" w:rsidR="00C82C13" w:rsidRPr="00343A3E" w:rsidRDefault="00C82C13" w:rsidP="00C82C13">
      <w:pPr>
        <w:widowControl w:val="0"/>
        <w:numPr>
          <w:ilvl w:val="0"/>
          <w:numId w:val="8"/>
        </w:numPr>
        <w:spacing w:line="240" w:lineRule="auto"/>
        <w:jc w:val="both"/>
        <w:rPr>
          <w:rFonts w:ascii="Times New Roman" w:hAnsi="Times New Roman" w:cs="Times New Roman"/>
          <w:sz w:val="24"/>
          <w:szCs w:val="24"/>
        </w:rPr>
      </w:pPr>
      <w:r w:rsidRPr="00343A3E">
        <w:rPr>
          <w:rFonts w:ascii="Times New Roman" w:hAnsi="Times New Roman" w:cs="Times New Roman"/>
          <w:sz w:val="24"/>
          <w:szCs w:val="24"/>
        </w:rPr>
        <w:t>Line 389: Document Assembly should be Message Assembly.</w:t>
      </w:r>
    </w:p>
    <w:p w14:paraId="22779B21" w14:textId="77777777" w:rsidR="00C82C13" w:rsidRPr="00343A3E" w:rsidRDefault="00C82C13" w:rsidP="00C82C13">
      <w:pPr>
        <w:ind w:leftChars="300" w:left="660"/>
        <w:rPr>
          <w:rFonts w:ascii="Times New Roman" w:hAnsi="Times New Roman" w:cs="Times New Roman"/>
          <w:sz w:val="24"/>
          <w:szCs w:val="24"/>
        </w:rPr>
      </w:pPr>
      <w:r w:rsidRPr="00343A3E">
        <w:rPr>
          <w:rFonts w:ascii="Times New Roman" w:hAnsi="Times New Roman" w:cs="Times New Roman"/>
          <w:sz w:val="24"/>
          <w:szCs w:val="24"/>
        </w:rPr>
        <w:t>But there are no rules for MA constraints (It should be defined in Figure5-1).</w:t>
      </w:r>
    </w:p>
    <w:p w14:paraId="618704DF" w14:textId="77777777" w:rsidR="00C82C13" w:rsidRPr="00343A3E" w:rsidRDefault="00C82C13" w:rsidP="00C82C13">
      <w:pPr>
        <w:rPr>
          <w:rFonts w:ascii="Times New Roman" w:hAnsi="Times New Roman" w:cs="Times New Roman"/>
          <w:sz w:val="24"/>
          <w:szCs w:val="24"/>
        </w:rPr>
      </w:pPr>
    </w:p>
    <w:p w14:paraId="3B8B5482" w14:textId="44976BE4" w:rsidR="00C82C13" w:rsidRDefault="00C82C13" w:rsidP="00C82C13">
      <w:pPr>
        <w:pStyle w:val="1"/>
        <w:ind w:left="0" w:firstLine="0"/>
      </w:pPr>
      <w:r>
        <w:rPr>
          <w:rFonts w:hint="eastAsia"/>
        </w:rPr>
        <w:t>A</w:t>
      </w:r>
      <w:r>
        <w:t xml:space="preserve">nnex </w:t>
      </w:r>
      <w:r>
        <w:t>2</w:t>
      </w:r>
      <w:r>
        <w:t xml:space="preserve">. </w:t>
      </w:r>
      <w:r w:rsidR="00343A3E">
        <w:t>NDR Annotation rules</w:t>
      </w:r>
    </w:p>
    <w:p w14:paraId="2CAFFBDC" w14:textId="77777777" w:rsidR="00343A3E" w:rsidRPr="00343A3E" w:rsidRDefault="00343A3E" w:rsidP="00343A3E">
      <w:pPr>
        <w:rPr>
          <w:rFonts w:ascii="Times New Roman" w:hAnsi="Times New Roman" w:cs="Times New Roman"/>
          <w:sz w:val="24"/>
          <w:szCs w:val="24"/>
        </w:rPr>
      </w:pPr>
      <w:r w:rsidRPr="00343A3E">
        <w:rPr>
          <w:rFonts w:ascii="Times New Roman" w:hAnsi="Times New Roman" w:cs="Times New Roman"/>
          <w:sz w:val="24"/>
          <w:szCs w:val="24"/>
        </w:rPr>
        <w:t>Users can decide whether or not to use to annotations within the message schemas. It means that all annotation rules as [R92], [R113], [R115], [R116], [R129], [R130], [R148], [R149], [R161], [R162], [R179] and [R197] in NDR</w:t>
      </w:r>
      <w:r w:rsidRPr="00343A3E">
        <w:rPr>
          <w:rFonts w:ascii="Times New Roman" w:hAnsi="Times New Roman" w:cs="Times New Roman" w:hint="eastAsia"/>
          <w:sz w:val="24"/>
          <w:szCs w:val="24"/>
        </w:rPr>
        <w:t xml:space="preserve"> </w:t>
      </w:r>
      <w:r w:rsidRPr="00343A3E">
        <w:rPr>
          <w:rFonts w:ascii="Times New Roman" w:hAnsi="Times New Roman" w:cs="Times New Roman"/>
          <w:sz w:val="24"/>
          <w:szCs w:val="24"/>
        </w:rPr>
        <w:t>are changed to be applied OPTIONAL. An annotation rule as [R113] related ABIE MAY be applied to MBIE. An annotation rule as [R115] related BBIE MAY be applied to MBBIE. An annotation rule as [R116] related ASBIE MAY be applied to ASMBIE.</w:t>
      </w:r>
    </w:p>
    <w:p w14:paraId="22B4891A" w14:textId="77777777" w:rsidR="00C67389" w:rsidRPr="00343A3E" w:rsidRDefault="00C67389">
      <w:pPr>
        <w:rPr>
          <w:sz w:val="24"/>
          <w:szCs w:val="24"/>
        </w:rPr>
      </w:pPr>
    </w:p>
    <w:sectPr w:rsidR="00C67389" w:rsidRPr="00343A3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0ADA21" w14:textId="77777777" w:rsidR="00ED6B4E" w:rsidRDefault="00ED6B4E" w:rsidP="001A5290">
      <w:pPr>
        <w:spacing w:line="240" w:lineRule="auto"/>
      </w:pPr>
      <w:r>
        <w:separator/>
      </w:r>
    </w:p>
  </w:endnote>
  <w:endnote w:type="continuationSeparator" w:id="0">
    <w:p w14:paraId="2B782EEF" w14:textId="77777777" w:rsidR="00ED6B4E" w:rsidRDefault="00ED6B4E" w:rsidP="001A52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4470944"/>
      <w:docPartObj>
        <w:docPartGallery w:val="Page Numbers (Bottom of Page)"/>
        <w:docPartUnique/>
      </w:docPartObj>
    </w:sdtPr>
    <w:sdtEndPr/>
    <w:sdtContent>
      <w:p w14:paraId="18E4BFCA" w14:textId="49B24786" w:rsidR="001A5290" w:rsidRDefault="001A5290">
        <w:pPr>
          <w:pStyle w:val="ac"/>
          <w:jc w:val="center"/>
        </w:pPr>
        <w:r>
          <w:fldChar w:fldCharType="begin"/>
        </w:r>
        <w:r>
          <w:instrText>PAGE   \* MERGEFORMAT</w:instrText>
        </w:r>
        <w:r>
          <w:fldChar w:fldCharType="separate"/>
        </w:r>
        <w:r>
          <w:rPr>
            <w:lang w:val="ja-JP" w:eastAsia="ja-JP"/>
          </w:rPr>
          <w:t>2</w:t>
        </w:r>
        <w:r>
          <w:fldChar w:fldCharType="end"/>
        </w:r>
      </w:p>
    </w:sdtContent>
  </w:sdt>
  <w:p w14:paraId="5A47B3F8" w14:textId="77777777" w:rsidR="001A5290" w:rsidRDefault="001A529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87014A" w14:textId="77777777" w:rsidR="00ED6B4E" w:rsidRDefault="00ED6B4E" w:rsidP="001A5290">
      <w:pPr>
        <w:spacing w:line="240" w:lineRule="auto"/>
      </w:pPr>
      <w:r>
        <w:separator/>
      </w:r>
    </w:p>
  </w:footnote>
  <w:footnote w:type="continuationSeparator" w:id="0">
    <w:p w14:paraId="7F34787F" w14:textId="77777777" w:rsidR="00ED6B4E" w:rsidRDefault="00ED6B4E" w:rsidP="001A529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E999A" w14:textId="3CC4EF86" w:rsidR="00DD6AF9" w:rsidRDefault="00DD6AF9" w:rsidP="00DD6AF9">
    <w:pPr>
      <w:pStyle w:val="aa"/>
      <w:jc w:val="right"/>
      <w:rPr>
        <w:rFonts w:hint="eastAsia"/>
        <w:lang w:eastAsia="ja-JP"/>
      </w:rPr>
    </w:pPr>
    <w:r>
      <w:rPr>
        <w:rFonts w:hint="eastAsia"/>
        <w:lang w:eastAsia="ja-JP"/>
      </w:rPr>
      <w:t>国際連携</w:t>
    </w:r>
    <w:r>
      <w:rPr>
        <w:rFonts w:hint="eastAsia"/>
        <w:lang w:eastAsia="ja-JP"/>
      </w:rPr>
      <w:t>2</w:t>
    </w:r>
    <w:r>
      <w:rPr>
        <w:lang w:eastAsia="ja-JP"/>
      </w:rPr>
      <w:t>020-4-06</w:t>
    </w:r>
  </w:p>
  <w:p w14:paraId="5DC5CD55" w14:textId="7BADB6C1" w:rsidR="001A5290" w:rsidRDefault="001A5290" w:rsidP="001A5290">
    <w:pPr>
      <w:pStyle w:val="aa"/>
      <w:jc w:val="right"/>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169FD"/>
    <w:multiLevelType w:val="hybridMultilevel"/>
    <w:tmpl w:val="A988598A"/>
    <w:lvl w:ilvl="0" w:tplc="946675C6">
      <w:start w:val="1"/>
      <w:numFmt w:val="bullet"/>
      <w:lvlText w:val=""/>
      <w:lvlJc w:val="left"/>
      <w:pPr>
        <w:tabs>
          <w:tab w:val="num" w:pos="720"/>
        </w:tabs>
        <w:ind w:left="720" w:hanging="360"/>
      </w:pPr>
      <w:rPr>
        <w:rFonts w:ascii="Wingdings" w:hAnsi="Wingdings" w:hint="default"/>
      </w:rPr>
    </w:lvl>
    <w:lvl w:ilvl="1" w:tplc="997C931A" w:tentative="1">
      <w:start w:val="1"/>
      <w:numFmt w:val="bullet"/>
      <w:lvlText w:val=""/>
      <w:lvlJc w:val="left"/>
      <w:pPr>
        <w:tabs>
          <w:tab w:val="num" w:pos="1440"/>
        </w:tabs>
        <w:ind w:left="1440" w:hanging="360"/>
      </w:pPr>
      <w:rPr>
        <w:rFonts w:ascii="Wingdings" w:hAnsi="Wingdings" w:hint="default"/>
      </w:rPr>
    </w:lvl>
    <w:lvl w:ilvl="2" w:tplc="C7EAD426" w:tentative="1">
      <w:start w:val="1"/>
      <w:numFmt w:val="bullet"/>
      <w:lvlText w:val=""/>
      <w:lvlJc w:val="left"/>
      <w:pPr>
        <w:tabs>
          <w:tab w:val="num" w:pos="2160"/>
        </w:tabs>
        <w:ind w:left="2160" w:hanging="360"/>
      </w:pPr>
      <w:rPr>
        <w:rFonts w:ascii="Wingdings" w:hAnsi="Wingdings" w:hint="default"/>
      </w:rPr>
    </w:lvl>
    <w:lvl w:ilvl="3" w:tplc="5686CBFA" w:tentative="1">
      <w:start w:val="1"/>
      <w:numFmt w:val="bullet"/>
      <w:lvlText w:val=""/>
      <w:lvlJc w:val="left"/>
      <w:pPr>
        <w:tabs>
          <w:tab w:val="num" w:pos="2880"/>
        </w:tabs>
        <w:ind w:left="2880" w:hanging="360"/>
      </w:pPr>
      <w:rPr>
        <w:rFonts w:ascii="Wingdings" w:hAnsi="Wingdings" w:hint="default"/>
      </w:rPr>
    </w:lvl>
    <w:lvl w:ilvl="4" w:tplc="E436B142" w:tentative="1">
      <w:start w:val="1"/>
      <w:numFmt w:val="bullet"/>
      <w:lvlText w:val=""/>
      <w:lvlJc w:val="left"/>
      <w:pPr>
        <w:tabs>
          <w:tab w:val="num" w:pos="3600"/>
        </w:tabs>
        <w:ind w:left="3600" w:hanging="360"/>
      </w:pPr>
      <w:rPr>
        <w:rFonts w:ascii="Wingdings" w:hAnsi="Wingdings" w:hint="default"/>
      </w:rPr>
    </w:lvl>
    <w:lvl w:ilvl="5" w:tplc="BC267FA8" w:tentative="1">
      <w:start w:val="1"/>
      <w:numFmt w:val="bullet"/>
      <w:lvlText w:val=""/>
      <w:lvlJc w:val="left"/>
      <w:pPr>
        <w:tabs>
          <w:tab w:val="num" w:pos="4320"/>
        </w:tabs>
        <w:ind w:left="4320" w:hanging="360"/>
      </w:pPr>
      <w:rPr>
        <w:rFonts w:ascii="Wingdings" w:hAnsi="Wingdings" w:hint="default"/>
      </w:rPr>
    </w:lvl>
    <w:lvl w:ilvl="6" w:tplc="D65AF1E0" w:tentative="1">
      <w:start w:val="1"/>
      <w:numFmt w:val="bullet"/>
      <w:lvlText w:val=""/>
      <w:lvlJc w:val="left"/>
      <w:pPr>
        <w:tabs>
          <w:tab w:val="num" w:pos="5040"/>
        </w:tabs>
        <w:ind w:left="5040" w:hanging="360"/>
      </w:pPr>
      <w:rPr>
        <w:rFonts w:ascii="Wingdings" w:hAnsi="Wingdings" w:hint="default"/>
      </w:rPr>
    </w:lvl>
    <w:lvl w:ilvl="7" w:tplc="C2E2E352" w:tentative="1">
      <w:start w:val="1"/>
      <w:numFmt w:val="bullet"/>
      <w:lvlText w:val=""/>
      <w:lvlJc w:val="left"/>
      <w:pPr>
        <w:tabs>
          <w:tab w:val="num" w:pos="5760"/>
        </w:tabs>
        <w:ind w:left="5760" w:hanging="360"/>
      </w:pPr>
      <w:rPr>
        <w:rFonts w:ascii="Wingdings" w:hAnsi="Wingdings" w:hint="default"/>
      </w:rPr>
    </w:lvl>
    <w:lvl w:ilvl="8" w:tplc="3E6E743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4C16A8"/>
    <w:multiLevelType w:val="hybridMultilevel"/>
    <w:tmpl w:val="CF9AFCC8"/>
    <w:lvl w:ilvl="0" w:tplc="29D4F0AC">
      <w:start w:val="1"/>
      <w:numFmt w:val="bullet"/>
      <w:lvlText w:val=""/>
      <w:lvlJc w:val="left"/>
      <w:pPr>
        <w:tabs>
          <w:tab w:val="num" w:pos="720"/>
        </w:tabs>
        <w:ind w:left="720" w:hanging="360"/>
      </w:pPr>
      <w:rPr>
        <w:rFonts w:ascii="Wingdings" w:hAnsi="Wingdings" w:hint="default"/>
      </w:rPr>
    </w:lvl>
    <w:lvl w:ilvl="1" w:tplc="7A78E1CC" w:tentative="1">
      <w:start w:val="1"/>
      <w:numFmt w:val="bullet"/>
      <w:lvlText w:val=""/>
      <w:lvlJc w:val="left"/>
      <w:pPr>
        <w:tabs>
          <w:tab w:val="num" w:pos="1440"/>
        </w:tabs>
        <w:ind w:left="1440" w:hanging="360"/>
      </w:pPr>
      <w:rPr>
        <w:rFonts w:ascii="Wingdings" w:hAnsi="Wingdings" w:hint="default"/>
      </w:rPr>
    </w:lvl>
    <w:lvl w:ilvl="2" w:tplc="F26C9F4E" w:tentative="1">
      <w:start w:val="1"/>
      <w:numFmt w:val="bullet"/>
      <w:lvlText w:val=""/>
      <w:lvlJc w:val="left"/>
      <w:pPr>
        <w:tabs>
          <w:tab w:val="num" w:pos="2160"/>
        </w:tabs>
        <w:ind w:left="2160" w:hanging="360"/>
      </w:pPr>
      <w:rPr>
        <w:rFonts w:ascii="Wingdings" w:hAnsi="Wingdings" w:hint="default"/>
      </w:rPr>
    </w:lvl>
    <w:lvl w:ilvl="3" w:tplc="09681DA2" w:tentative="1">
      <w:start w:val="1"/>
      <w:numFmt w:val="bullet"/>
      <w:lvlText w:val=""/>
      <w:lvlJc w:val="left"/>
      <w:pPr>
        <w:tabs>
          <w:tab w:val="num" w:pos="2880"/>
        </w:tabs>
        <w:ind w:left="2880" w:hanging="360"/>
      </w:pPr>
      <w:rPr>
        <w:rFonts w:ascii="Wingdings" w:hAnsi="Wingdings" w:hint="default"/>
      </w:rPr>
    </w:lvl>
    <w:lvl w:ilvl="4" w:tplc="3B9E88AE" w:tentative="1">
      <w:start w:val="1"/>
      <w:numFmt w:val="bullet"/>
      <w:lvlText w:val=""/>
      <w:lvlJc w:val="left"/>
      <w:pPr>
        <w:tabs>
          <w:tab w:val="num" w:pos="3600"/>
        </w:tabs>
        <w:ind w:left="3600" w:hanging="360"/>
      </w:pPr>
      <w:rPr>
        <w:rFonts w:ascii="Wingdings" w:hAnsi="Wingdings" w:hint="default"/>
      </w:rPr>
    </w:lvl>
    <w:lvl w:ilvl="5" w:tplc="ED50B488" w:tentative="1">
      <w:start w:val="1"/>
      <w:numFmt w:val="bullet"/>
      <w:lvlText w:val=""/>
      <w:lvlJc w:val="left"/>
      <w:pPr>
        <w:tabs>
          <w:tab w:val="num" w:pos="4320"/>
        </w:tabs>
        <w:ind w:left="4320" w:hanging="360"/>
      </w:pPr>
      <w:rPr>
        <w:rFonts w:ascii="Wingdings" w:hAnsi="Wingdings" w:hint="default"/>
      </w:rPr>
    </w:lvl>
    <w:lvl w:ilvl="6" w:tplc="77DCABBC" w:tentative="1">
      <w:start w:val="1"/>
      <w:numFmt w:val="bullet"/>
      <w:lvlText w:val=""/>
      <w:lvlJc w:val="left"/>
      <w:pPr>
        <w:tabs>
          <w:tab w:val="num" w:pos="5040"/>
        </w:tabs>
        <w:ind w:left="5040" w:hanging="360"/>
      </w:pPr>
      <w:rPr>
        <w:rFonts w:ascii="Wingdings" w:hAnsi="Wingdings" w:hint="default"/>
      </w:rPr>
    </w:lvl>
    <w:lvl w:ilvl="7" w:tplc="C9DEBFB2" w:tentative="1">
      <w:start w:val="1"/>
      <w:numFmt w:val="bullet"/>
      <w:lvlText w:val=""/>
      <w:lvlJc w:val="left"/>
      <w:pPr>
        <w:tabs>
          <w:tab w:val="num" w:pos="5760"/>
        </w:tabs>
        <w:ind w:left="5760" w:hanging="360"/>
      </w:pPr>
      <w:rPr>
        <w:rFonts w:ascii="Wingdings" w:hAnsi="Wingdings" w:hint="default"/>
      </w:rPr>
    </w:lvl>
    <w:lvl w:ilvl="8" w:tplc="9984F93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5F4757"/>
    <w:multiLevelType w:val="hybridMultilevel"/>
    <w:tmpl w:val="3E8A8162"/>
    <w:lvl w:ilvl="0" w:tplc="F7425612">
      <w:start w:val="1"/>
      <w:numFmt w:val="decimal"/>
      <w:lvlText w:val="%1."/>
      <w:lvlJc w:val="left"/>
      <w:pPr>
        <w:tabs>
          <w:tab w:val="num" w:pos="360"/>
        </w:tabs>
        <w:ind w:left="360" w:hanging="360"/>
      </w:pPr>
    </w:lvl>
    <w:lvl w:ilvl="1" w:tplc="487078D4" w:tentative="1">
      <w:start w:val="1"/>
      <w:numFmt w:val="decimal"/>
      <w:lvlText w:val="%2."/>
      <w:lvlJc w:val="left"/>
      <w:pPr>
        <w:tabs>
          <w:tab w:val="num" w:pos="1080"/>
        </w:tabs>
        <w:ind w:left="1080" w:hanging="360"/>
      </w:pPr>
    </w:lvl>
    <w:lvl w:ilvl="2" w:tplc="E862ABBC" w:tentative="1">
      <w:start w:val="1"/>
      <w:numFmt w:val="decimal"/>
      <w:lvlText w:val="%3."/>
      <w:lvlJc w:val="left"/>
      <w:pPr>
        <w:tabs>
          <w:tab w:val="num" w:pos="1800"/>
        </w:tabs>
        <w:ind w:left="1800" w:hanging="360"/>
      </w:pPr>
    </w:lvl>
    <w:lvl w:ilvl="3" w:tplc="CF3E252E" w:tentative="1">
      <w:start w:val="1"/>
      <w:numFmt w:val="decimal"/>
      <w:lvlText w:val="%4."/>
      <w:lvlJc w:val="left"/>
      <w:pPr>
        <w:tabs>
          <w:tab w:val="num" w:pos="2520"/>
        </w:tabs>
        <w:ind w:left="2520" w:hanging="360"/>
      </w:pPr>
    </w:lvl>
    <w:lvl w:ilvl="4" w:tplc="C4A8ECD4" w:tentative="1">
      <w:start w:val="1"/>
      <w:numFmt w:val="decimal"/>
      <w:lvlText w:val="%5."/>
      <w:lvlJc w:val="left"/>
      <w:pPr>
        <w:tabs>
          <w:tab w:val="num" w:pos="3240"/>
        </w:tabs>
        <w:ind w:left="3240" w:hanging="360"/>
      </w:pPr>
    </w:lvl>
    <w:lvl w:ilvl="5" w:tplc="3156FD08" w:tentative="1">
      <w:start w:val="1"/>
      <w:numFmt w:val="decimal"/>
      <w:lvlText w:val="%6."/>
      <w:lvlJc w:val="left"/>
      <w:pPr>
        <w:tabs>
          <w:tab w:val="num" w:pos="3960"/>
        </w:tabs>
        <w:ind w:left="3960" w:hanging="360"/>
      </w:pPr>
    </w:lvl>
    <w:lvl w:ilvl="6" w:tplc="CF34812C" w:tentative="1">
      <w:start w:val="1"/>
      <w:numFmt w:val="decimal"/>
      <w:lvlText w:val="%7."/>
      <w:lvlJc w:val="left"/>
      <w:pPr>
        <w:tabs>
          <w:tab w:val="num" w:pos="4680"/>
        </w:tabs>
        <w:ind w:left="4680" w:hanging="360"/>
      </w:pPr>
    </w:lvl>
    <w:lvl w:ilvl="7" w:tplc="F236C9DC" w:tentative="1">
      <w:start w:val="1"/>
      <w:numFmt w:val="decimal"/>
      <w:lvlText w:val="%8."/>
      <w:lvlJc w:val="left"/>
      <w:pPr>
        <w:tabs>
          <w:tab w:val="num" w:pos="5400"/>
        </w:tabs>
        <w:ind w:left="5400" w:hanging="360"/>
      </w:pPr>
    </w:lvl>
    <w:lvl w:ilvl="8" w:tplc="A53ED74A" w:tentative="1">
      <w:start w:val="1"/>
      <w:numFmt w:val="decimal"/>
      <w:lvlText w:val="%9."/>
      <w:lvlJc w:val="left"/>
      <w:pPr>
        <w:tabs>
          <w:tab w:val="num" w:pos="6120"/>
        </w:tabs>
        <w:ind w:left="6120" w:hanging="360"/>
      </w:pPr>
    </w:lvl>
  </w:abstractNum>
  <w:abstractNum w:abstractNumId="3" w15:restartNumberingAfterBreak="0">
    <w:nsid w:val="55027837"/>
    <w:multiLevelType w:val="hybridMultilevel"/>
    <w:tmpl w:val="608EB64E"/>
    <w:lvl w:ilvl="0" w:tplc="536A5C18">
      <w:start w:val="1"/>
      <w:numFmt w:val="bullet"/>
      <w:lvlText w:val=""/>
      <w:lvlJc w:val="left"/>
      <w:pPr>
        <w:tabs>
          <w:tab w:val="num" w:pos="720"/>
        </w:tabs>
        <w:ind w:left="720" w:hanging="360"/>
      </w:pPr>
      <w:rPr>
        <w:rFonts w:ascii="Wingdings" w:hAnsi="Wingdings" w:hint="default"/>
      </w:rPr>
    </w:lvl>
    <w:lvl w:ilvl="1" w:tplc="88548C18" w:tentative="1">
      <w:start w:val="1"/>
      <w:numFmt w:val="bullet"/>
      <w:lvlText w:val=""/>
      <w:lvlJc w:val="left"/>
      <w:pPr>
        <w:tabs>
          <w:tab w:val="num" w:pos="1440"/>
        </w:tabs>
        <w:ind w:left="1440" w:hanging="360"/>
      </w:pPr>
      <w:rPr>
        <w:rFonts w:ascii="Wingdings" w:hAnsi="Wingdings" w:hint="default"/>
      </w:rPr>
    </w:lvl>
    <w:lvl w:ilvl="2" w:tplc="F16E8FFC" w:tentative="1">
      <w:start w:val="1"/>
      <w:numFmt w:val="bullet"/>
      <w:lvlText w:val=""/>
      <w:lvlJc w:val="left"/>
      <w:pPr>
        <w:tabs>
          <w:tab w:val="num" w:pos="2160"/>
        </w:tabs>
        <w:ind w:left="2160" w:hanging="360"/>
      </w:pPr>
      <w:rPr>
        <w:rFonts w:ascii="Wingdings" w:hAnsi="Wingdings" w:hint="default"/>
      </w:rPr>
    </w:lvl>
    <w:lvl w:ilvl="3" w:tplc="2F86AA6E" w:tentative="1">
      <w:start w:val="1"/>
      <w:numFmt w:val="bullet"/>
      <w:lvlText w:val=""/>
      <w:lvlJc w:val="left"/>
      <w:pPr>
        <w:tabs>
          <w:tab w:val="num" w:pos="2880"/>
        </w:tabs>
        <w:ind w:left="2880" w:hanging="360"/>
      </w:pPr>
      <w:rPr>
        <w:rFonts w:ascii="Wingdings" w:hAnsi="Wingdings" w:hint="default"/>
      </w:rPr>
    </w:lvl>
    <w:lvl w:ilvl="4" w:tplc="F03CAD1E" w:tentative="1">
      <w:start w:val="1"/>
      <w:numFmt w:val="bullet"/>
      <w:lvlText w:val=""/>
      <w:lvlJc w:val="left"/>
      <w:pPr>
        <w:tabs>
          <w:tab w:val="num" w:pos="3600"/>
        </w:tabs>
        <w:ind w:left="3600" w:hanging="360"/>
      </w:pPr>
      <w:rPr>
        <w:rFonts w:ascii="Wingdings" w:hAnsi="Wingdings" w:hint="default"/>
      </w:rPr>
    </w:lvl>
    <w:lvl w:ilvl="5" w:tplc="DA6ABD02" w:tentative="1">
      <w:start w:val="1"/>
      <w:numFmt w:val="bullet"/>
      <w:lvlText w:val=""/>
      <w:lvlJc w:val="left"/>
      <w:pPr>
        <w:tabs>
          <w:tab w:val="num" w:pos="4320"/>
        </w:tabs>
        <w:ind w:left="4320" w:hanging="360"/>
      </w:pPr>
      <w:rPr>
        <w:rFonts w:ascii="Wingdings" w:hAnsi="Wingdings" w:hint="default"/>
      </w:rPr>
    </w:lvl>
    <w:lvl w:ilvl="6" w:tplc="A4F85526" w:tentative="1">
      <w:start w:val="1"/>
      <w:numFmt w:val="bullet"/>
      <w:lvlText w:val=""/>
      <w:lvlJc w:val="left"/>
      <w:pPr>
        <w:tabs>
          <w:tab w:val="num" w:pos="5040"/>
        </w:tabs>
        <w:ind w:left="5040" w:hanging="360"/>
      </w:pPr>
      <w:rPr>
        <w:rFonts w:ascii="Wingdings" w:hAnsi="Wingdings" w:hint="default"/>
      </w:rPr>
    </w:lvl>
    <w:lvl w:ilvl="7" w:tplc="2102B200" w:tentative="1">
      <w:start w:val="1"/>
      <w:numFmt w:val="bullet"/>
      <w:lvlText w:val=""/>
      <w:lvlJc w:val="left"/>
      <w:pPr>
        <w:tabs>
          <w:tab w:val="num" w:pos="5760"/>
        </w:tabs>
        <w:ind w:left="5760" w:hanging="360"/>
      </w:pPr>
      <w:rPr>
        <w:rFonts w:ascii="Wingdings" w:hAnsi="Wingdings" w:hint="default"/>
      </w:rPr>
    </w:lvl>
    <w:lvl w:ilvl="8" w:tplc="3B021FE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23D031F"/>
    <w:multiLevelType w:val="hybridMultilevel"/>
    <w:tmpl w:val="E96C5416"/>
    <w:lvl w:ilvl="0" w:tplc="5B7ADB02">
      <w:start w:val="1"/>
      <w:numFmt w:val="bullet"/>
      <w:lvlText w:val=""/>
      <w:lvlJc w:val="left"/>
      <w:pPr>
        <w:tabs>
          <w:tab w:val="num" w:pos="720"/>
        </w:tabs>
        <w:ind w:left="720" w:hanging="360"/>
      </w:pPr>
      <w:rPr>
        <w:rFonts w:ascii="Wingdings" w:hAnsi="Wingdings" w:hint="default"/>
      </w:rPr>
    </w:lvl>
    <w:lvl w:ilvl="1" w:tplc="955EA098" w:tentative="1">
      <w:start w:val="1"/>
      <w:numFmt w:val="bullet"/>
      <w:lvlText w:val=""/>
      <w:lvlJc w:val="left"/>
      <w:pPr>
        <w:tabs>
          <w:tab w:val="num" w:pos="1440"/>
        </w:tabs>
        <w:ind w:left="1440" w:hanging="360"/>
      </w:pPr>
      <w:rPr>
        <w:rFonts w:ascii="Wingdings" w:hAnsi="Wingdings" w:hint="default"/>
      </w:rPr>
    </w:lvl>
    <w:lvl w:ilvl="2" w:tplc="60704742" w:tentative="1">
      <w:start w:val="1"/>
      <w:numFmt w:val="bullet"/>
      <w:lvlText w:val=""/>
      <w:lvlJc w:val="left"/>
      <w:pPr>
        <w:tabs>
          <w:tab w:val="num" w:pos="2160"/>
        </w:tabs>
        <w:ind w:left="2160" w:hanging="360"/>
      </w:pPr>
      <w:rPr>
        <w:rFonts w:ascii="Wingdings" w:hAnsi="Wingdings" w:hint="default"/>
      </w:rPr>
    </w:lvl>
    <w:lvl w:ilvl="3" w:tplc="00DAF2D6" w:tentative="1">
      <w:start w:val="1"/>
      <w:numFmt w:val="bullet"/>
      <w:lvlText w:val=""/>
      <w:lvlJc w:val="left"/>
      <w:pPr>
        <w:tabs>
          <w:tab w:val="num" w:pos="2880"/>
        </w:tabs>
        <w:ind w:left="2880" w:hanging="360"/>
      </w:pPr>
      <w:rPr>
        <w:rFonts w:ascii="Wingdings" w:hAnsi="Wingdings" w:hint="default"/>
      </w:rPr>
    </w:lvl>
    <w:lvl w:ilvl="4" w:tplc="8C5C128A" w:tentative="1">
      <w:start w:val="1"/>
      <w:numFmt w:val="bullet"/>
      <w:lvlText w:val=""/>
      <w:lvlJc w:val="left"/>
      <w:pPr>
        <w:tabs>
          <w:tab w:val="num" w:pos="3600"/>
        </w:tabs>
        <w:ind w:left="3600" w:hanging="360"/>
      </w:pPr>
      <w:rPr>
        <w:rFonts w:ascii="Wingdings" w:hAnsi="Wingdings" w:hint="default"/>
      </w:rPr>
    </w:lvl>
    <w:lvl w:ilvl="5" w:tplc="A1223F34" w:tentative="1">
      <w:start w:val="1"/>
      <w:numFmt w:val="bullet"/>
      <w:lvlText w:val=""/>
      <w:lvlJc w:val="left"/>
      <w:pPr>
        <w:tabs>
          <w:tab w:val="num" w:pos="4320"/>
        </w:tabs>
        <w:ind w:left="4320" w:hanging="360"/>
      </w:pPr>
      <w:rPr>
        <w:rFonts w:ascii="Wingdings" w:hAnsi="Wingdings" w:hint="default"/>
      </w:rPr>
    </w:lvl>
    <w:lvl w:ilvl="6" w:tplc="F90CC770" w:tentative="1">
      <w:start w:val="1"/>
      <w:numFmt w:val="bullet"/>
      <w:lvlText w:val=""/>
      <w:lvlJc w:val="left"/>
      <w:pPr>
        <w:tabs>
          <w:tab w:val="num" w:pos="5040"/>
        </w:tabs>
        <w:ind w:left="5040" w:hanging="360"/>
      </w:pPr>
      <w:rPr>
        <w:rFonts w:ascii="Wingdings" w:hAnsi="Wingdings" w:hint="default"/>
      </w:rPr>
    </w:lvl>
    <w:lvl w:ilvl="7" w:tplc="A094B57A" w:tentative="1">
      <w:start w:val="1"/>
      <w:numFmt w:val="bullet"/>
      <w:lvlText w:val=""/>
      <w:lvlJc w:val="left"/>
      <w:pPr>
        <w:tabs>
          <w:tab w:val="num" w:pos="5760"/>
        </w:tabs>
        <w:ind w:left="5760" w:hanging="360"/>
      </w:pPr>
      <w:rPr>
        <w:rFonts w:ascii="Wingdings" w:hAnsi="Wingdings" w:hint="default"/>
      </w:rPr>
    </w:lvl>
    <w:lvl w:ilvl="8" w:tplc="859AEE9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9135043"/>
    <w:multiLevelType w:val="hybridMultilevel"/>
    <w:tmpl w:val="C9241CA6"/>
    <w:lvl w:ilvl="0" w:tplc="5E8457B0">
      <w:start w:val="1"/>
      <w:numFmt w:val="bullet"/>
      <w:lvlText w:val=""/>
      <w:lvlJc w:val="left"/>
      <w:pPr>
        <w:tabs>
          <w:tab w:val="num" w:pos="720"/>
        </w:tabs>
        <w:ind w:left="720" w:hanging="360"/>
      </w:pPr>
      <w:rPr>
        <w:rFonts w:ascii="Wingdings" w:hAnsi="Wingdings" w:hint="default"/>
      </w:rPr>
    </w:lvl>
    <w:lvl w:ilvl="1" w:tplc="8CB813FC" w:tentative="1">
      <w:start w:val="1"/>
      <w:numFmt w:val="bullet"/>
      <w:lvlText w:val=""/>
      <w:lvlJc w:val="left"/>
      <w:pPr>
        <w:tabs>
          <w:tab w:val="num" w:pos="1440"/>
        </w:tabs>
        <w:ind w:left="1440" w:hanging="360"/>
      </w:pPr>
      <w:rPr>
        <w:rFonts w:ascii="Wingdings" w:hAnsi="Wingdings" w:hint="default"/>
      </w:rPr>
    </w:lvl>
    <w:lvl w:ilvl="2" w:tplc="EED4E210" w:tentative="1">
      <w:start w:val="1"/>
      <w:numFmt w:val="bullet"/>
      <w:lvlText w:val=""/>
      <w:lvlJc w:val="left"/>
      <w:pPr>
        <w:tabs>
          <w:tab w:val="num" w:pos="2160"/>
        </w:tabs>
        <w:ind w:left="2160" w:hanging="360"/>
      </w:pPr>
      <w:rPr>
        <w:rFonts w:ascii="Wingdings" w:hAnsi="Wingdings" w:hint="default"/>
      </w:rPr>
    </w:lvl>
    <w:lvl w:ilvl="3" w:tplc="3D5C4386" w:tentative="1">
      <w:start w:val="1"/>
      <w:numFmt w:val="bullet"/>
      <w:lvlText w:val=""/>
      <w:lvlJc w:val="left"/>
      <w:pPr>
        <w:tabs>
          <w:tab w:val="num" w:pos="2880"/>
        </w:tabs>
        <w:ind w:left="2880" w:hanging="360"/>
      </w:pPr>
      <w:rPr>
        <w:rFonts w:ascii="Wingdings" w:hAnsi="Wingdings" w:hint="default"/>
      </w:rPr>
    </w:lvl>
    <w:lvl w:ilvl="4" w:tplc="C26079C2" w:tentative="1">
      <w:start w:val="1"/>
      <w:numFmt w:val="bullet"/>
      <w:lvlText w:val=""/>
      <w:lvlJc w:val="left"/>
      <w:pPr>
        <w:tabs>
          <w:tab w:val="num" w:pos="3600"/>
        </w:tabs>
        <w:ind w:left="3600" w:hanging="360"/>
      </w:pPr>
      <w:rPr>
        <w:rFonts w:ascii="Wingdings" w:hAnsi="Wingdings" w:hint="default"/>
      </w:rPr>
    </w:lvl>
    <w:lvl w:ilvl="5" w:tplc="698ED6C8" w:tentative="1">
      <w:start w:val="1"/>
      <w:numFmt w:val="bullet"/>
      <w:lvlText w:val=""/>
      <w:lvlJc w:val="left"/>
      <w:pPr>
        <w:tabs>
          <w:tab w:val="num" w:pos="4320"/>
        </w:tabs>
        <w:ind w:left="4320" w:hanging="360"/>
      </w:pPr>
      <w:rPr>
        <w:rFonts w:ascii="Wingdings" w:hAnsi="Wingdings" w:hint="default"/>
      </w:rPr>
    </w:lvl>
    <w:lvl w:ilvl="6" w:tplc="6E46E406" w:tentative="1">
      <w:start w:val="1"/>
      <w:numFmt w:val="bullet"/>
      <w:lvlText w:val=""/>
      <w:lvlJc w:val="left"/>
      <w:pPr>
        <w:tabs>
          <w:tab w:val="num" w:pos="5040"/>
        </w:tabs>
        <w:ind w:left="5040" w:hanging="360"/>
      </w:pPr>
      <w:rPr>
        <w:rFonts w:ascii="Wingdings" w:hAnsi="Wingdings" w:hint="default"/>
      </w:rPr>
    </w:lvl>
    <w:lvl w:ilvl="7" w:tplc="598CE362" w:tentative="1">
      <w:start w:val="1"/>
      <w:numFmt w:val="bullet"/>
      <w:lvlText w:val=""/>
      <w:lvlJc w:val="left"/>
      <w:pPr>
        <w:tabs>
          <w:tab w:val="num" w:pos="5760"/>
        </w:tabs>
        <w:ind w:left="5760" w:hanging="360"/>
      </w:pPr>
      <w:rPr>
        <w:rFonts w:ascii="Wingdings" w:hAnsi="Wingdings" w:hint="default"/>
      </w:rPr>
    </w:lvl>
    <w:lvl w:ilvl="8" w:tplc="D598CCE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8010074"/>
    <w:multiLevelType w:val="hybridMultilevel"/>
    <w:tmpl w:val="46581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E666BC"/>
    <w:multiLevelType w:val="hybridMultilevel"/>
    <w:tmpl w:val="068C85F2"/>
    <w:lvl w:ilvl="0" w:tplc="27C294F0">
      <w:start w:val="1"/>
      <w:numFmt w:val="bullet"/>
      <w:lvlText w:val=""/>
      <w:lvlJc w:val="left"/>
      <w:pPr>
        <w:tabs>
          <w:tab w:val="num" w:pos="720"/>
        </w:tabs>
        <w:ind w:left="720" w:hanging="360"/>
      </w:pPr>
      <w:rPr>
        <w:rFonts w:ascii="Wingdings" w:hAnsi="Wingdings" w:hint="default"/>
      </w:rPr>
    </w:lvl>
    <w:lvl w:ilvl="1" w:tplc="5D982092" w:tentative="1">
      <w:start w:val="1"/>
      <w:numFmt w:val="bullet"/>
      <w:lvlText w:val=""/>
      <w:lvlJc w:val="left"/>
      <w:pPr>
        <w:tabs>
          <w:tab w:val="num" w:pos="1440"/>
        </w:tabs>
        <w:ind w:left="1440" w:hanging="360"/>
      </w:pPr>
      <w:rPr>
        <w:rFonts w:ascii="Wingdings" w:hAnsi="Wingdings" w:hint="default"/>
      </w:rPr>
    </w:lvl>
    <w:lvl w:ilvl="2" w:tplc="EF7C095A" w:tentative="1">
      <w:start w:val="1"/>
      <w:numFmt w:val="bullet"/>
      <w:lvlText w:val=""/>
      <w:lvlJc w:val="left"/>
      <w:pPr>
        <w:tabs>
          <w:tab w:val="num" w:pos="2160"/>
        </w:tabs>
        <w:ind w:left="2160" w:hanging="360"/>
      </w:pPr>
      <w:rPr>
        <w:rFonts w:ascii="Wingdings" w:hAnsi="Wingdings" w:hint="default"/>
      </w:rPr>
    </w:lvl>
    <w:lvl w:ilvl="3" w:tplc="2D58FC80" w:tentative="1">
      <w:start w:val="1"/>
      <w:numFmt w:val="bullet"/>
      <w:lvlText w:val=""/>
      <w:lvlJc w:val="left"/>
      <w:pPr>
        <w:tabs>
          <w:tab w:val="num" w:pos="2880"/>
        </w:tabs>
        <w:ind w:left="2880" w:hanging="360"/>
      </w:pPr>
      <w:rPr>
        <w:rFonts w:ascii="Wingdings" w:hAnsi="Wingdings" w:hint="default"/>
      </w:rPr>
    </w:lvl>
    <w:lvl w:ilvl="4" w:tplc="5130FFCA" w:tentative="1">
      <w:start w:val="1"/>
      <w:numFmt w:val="bullet"/>
      <w:lvlText w:val=""/>
      <w:lvlJc w:val="left"/>
      <w:pPr>
        <w:tabs>
          <w:tab w:val="num" w:pos="3600"/>
        </w:tabs>
        <w:ind w:left="3600" w:hanging="360"/>
      </w:pPr>
      <w:rPr>
        <w:rFonts w:ascii="Wingdings" w:hAnsi="Wingdings" w:hint="default"/>
      </w:rPr>
    </w:lvl>
    <w:lvl w:ilvl="5" w:tplc="B1023F92" w:tentative="1">
      <w:start w:val="1"/>
      <w:numFmt w:val="bullet"/>
      <w:lvlText w:val=""/>
      <w:lvlJc w:val="left"/>
      <w:pPr>
        <w:tabs>
          <w:tab w:val="num" w:pos="4320"/>
        </w:tabs>
        <w:ind w:left="4320" w:hanging="360"/>
      </w:pPr>
      <w:rPr>
        <w:rFonts w:ascii="Wingdings" w:hAnsi="Wingdings" w:hint="default"/>
      </w:rPr>
    </w:lvl>
    <w:lvl w:ilvl="6" w:tplc="41A26DD8" w:tentative="1">
      <w:start w:val="1"/>
      <w:numFmt w:val="bullet"/>
      <w:lvlText w:val=""/>
      <w:lvlJc w:val="left"/>
      <w:pPr>
        <w:tabs>
          <w:tab w:val="num" w:pos="5040"/>
        </w:tabs>
        <w:ind w:left="5040" w:hanging="360"/>
      </w:pPr>
      <w:rPr>
        <w:rFonts w:ascii="Wingdings" w:hAnsi="Wingdings" w:hint="default"/>
      </w:rPr>
    </w:lvl>
    <w:lvl w:ilvl="7" w:tplc="6872774C" w:tentative="1">
      <w:start w:val="1"/>
      <w:numFmt w:val="bullet"/>
      <w:lvlText w:val=""/>
      <w:lvlJc w:val="left"/>
      <w:pPr>
        <w:tabs>
          <w:tab w:val="num" w:pos="5760"/>
        </w:tabs>
        <w:ind w:left="5760" w:hanging="360"/>
      </w:pPr>
      <w:rPr>
        <w:rFonts w:ascii="Wingdings" w:hAnsi="Wingdings" w:hint="default"/>
      </w:rPr>
    </w:lvl>
    <w:lvl w:ilvl="8" w:tplc="06009180"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0"/>
  </w:num>
  <w:num w:numId="4">
    <w:abstractNumId w:val="3"/>
  </w:num>
  <w:num w:numId="5">
    <w:abstractNumId w:val="4"/>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82"/>
    <w:rsid w:val="0000423B"/>
    <w:rsid w:val="00047436"/>
    <w:rsid w:val="000C52D5"/>
    <w:rsid w:val="000D3481"/>
    <w:rsid w:val="001A5290"/>
    <w:rsid w:val="001D205E"/>
    <w:rsid w:val="001E5699"/>
    <w:rsid w:val="00343A3E"/>
    <w:rsid w:val="00357AF0"/>
    <w:rsid w:val="004F53F3"/>
    <w:rsid w:val="005129E5"/>
    <w:rsid w:val="00570906"/>
    <w:rsid w:val="005856E2"/>
    <w:rsid w:val="005C53ED"/>
    <w:rsid w:val="005C6046"/>
    <w:rsid w:val="00600781"/>
    <w:rsid w:val="006365E4"/>
    <w:rsid w:val="00667FCD"/>
    <w:rsid w:val="006A1E7C"/>
    <w:rsid w:val="006C4FF8"/>
    <w:rsid w:val="00727CBF"/>
    <w:rsid w:val="00731A4E"/>
    <w:rsid w:val="0075180B"/>
    <w:rsid w:val="0080325A"/>
    <w:rsid w:val="00816A53"/>
    <w:rsid w:val="00896D9C"/>
    <w:rsid w:val="008A2482"/>
    <w:rsid w:val="0094528C"/>
    <w:rsid w:val="00954C58"/>
    <w:rsid w:val="0096144D"/>
    <w:rsid w:val="00976DE7"/>
    <w:rsid w:val="0098698C"/>
    <w:rsid w:val="009C2C6C"/>
    <w:rsid w:val="009C338B"/>
    <w:rsid w:val="009D59C0"/>
    <w:rsid w:val="00B35ED3"/>
    <w:rsid w:val="00B81979"/>
    <w:rsid w:val="00C53676"/>
    <w:rsid w:val="00C67389"/>
    <w:rsid w:val="00C82C13"/>
    <w:rsid w:val="00CB187D"/>
    <w:rsid w:val="00DA2598"/>
    <w:rsid w:val="00DA2CDE"/>
    <w:rsid w:val="00DD3E99"/>
    <w:rsid w:val="00DD6AF9"/>
    <w:rsid w:val="00ED6B4E"/>
    <w:rsid w:val="00EF5B58"/>
    <w:rsid w:val="00F03D14"/>
    <w:rsid w:val="00F1593C"/>
    <w:rsid w:val="00F31195"/>
    <w:rsid w:val="00FA5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445D9C"/>
  <w15:chartTrackingRefBased/>
  <w15:docId w15:val="{3235C83B-1C97-4A11-8C34-CDD9FC594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C82C13"/>
    <w:pPr>
      <w:widowControl w:val="0"/>
      <w:autoSpaceDE w:val="0"/>
      <w:autoSpaceDN w:val="0"/>
      <w:spacing w:before="230" w:line="240" w:lineRule="auto"/>
      <w:ind w:left="1307" w:hanging="432"/>
      <w:outlineLvl w:val="0"/>
    </w:pPr>
    <w:rPr>
      <w:rFonts w:ascii="Times New Roman" w:eastAsia="Times New Roman" w:hAnsi="Times New Roman" w:cs="Times New Roman"/>
      <w:b/>
      <w:bCs/>
      <w:sz w:val="32"/>
      <w:szCs w:val="32"/>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48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A2482"/>
    <w:pPr>
      <w:ind w:left="720"/>
      <w:contextualSpacing/>
    </w:pPr>
  </w:style>
  <w:style w:type="paragraph" w:styleId="a5">
    <w:name w:val="annotation text"/>
    <w:basedOn w:val="a"/>
    <w:link w:val="a6"/>
    <w:uiPriority w:val="99"/>
    <w:unhideWhenUsed/>
    <w:rsid w:val="0096144D"/>
    <w:pPr>
      <w:spacing w:line="240" w:lineRule="auto"/>
    </w:pPr>
    <w:rPr>
      <w:sz w:val="20"/>
      <w:szCs w:val="20"/>
    </w:rPr>
  </w:style>
  <w:style w:type="character" w:customStyle="1" w:styleId="a6">
    <w:name w:val="コメント文字列 (文字)"/>
    <w:basedOn w:val="a0"/>
    <w:link w:val="a5"/>
    <w:uiPriority w:val="99"/>
    <w:rsid w:val="0096144D"/>
    <w:rPr>
      <w:sz w:val="20"/>
      <w:szCs w:val="20"/>
    </w:rPr>
  </w:style>
  <w:style w:type="paragraph" w:styleId="a7">
    <w:name w:val="Balloon Text"/>
    <w:basedOn w:val="a"/>
    <w:link w:val="a8"/>
    <w:uiPriority w:val="99"/>
    <w:semiHidden/>
    <w:unhideWhenUsed/>
    <w:rsid w:val="00B35ED3"/>
    <w:pPr>
      <w:spacing w:line="240" w:lineRule="auto"/>
    </w:pPr>
    <w:rPr>
      <w:rFonts w:ascii="Segoe UI" w:hAnsi="Segoe UI" w:cs="Segoe UI"/>
      <w:sz w:val="18"/>
      <w:szCs w:val="18"/>
    </w:rPr>
  </w:style>
  <w:style w:type="character" w:customStyle="1" w:styleId="a8">
    <w:name w:val="吹き出し (文字)"/>
    <w:basedOn w:val="a0"/>
    <w:link w:val="a7"/>
    <w:uiPriority w:val="99"/>
    <w:semiHidden/>
    <w:rsid w:val="00B35ED3"/>
    <w:rPr>
      <w:rFonts w:ascii="Segoe UI" w:hAnsi="Segoe UI" w:cs="Segoe UI"/>
      <w:sz w:val="18"/>
      <w:szCs w:val="18"/>
    </w:rPr>
  </w:style>
  <w:style w:type="character" w:styleId="a9">
    <w:name w:val="Hyperlink"/>
    <w:basedOn w:val="a0"/>
    <w:uiPriority w:val="99"/>
    <w:semiHidden/>
    <w:unhideWhenUsed/>
    <w:rsid w:val="009C338B"/>
    <w:rPr>
      <w:color w:val="0000FF"/>
      <w:u w:val="single"/>
    </w:rPr>
  </w:style>
  <w:style w:type="paragraph" w:styleId="aa">
    <w:name w:val="header"/>
    <w:basedOn w:val="a"/>
    <w:link w:val="ab"/>
    <w:uiPriority w:val="99"/>
    <w:unhideWhenUsed/>
    <w:rsid w:val="001A5290"/>
    <w:pPr>
      <w:tabs>
        <w:tab w:val="center" w:pos="4252"/>
        <w:tab w:val="right" w:pos="8504"/>
      </w:tabs>
      <w:snapToGrid w:val="0"/>
    </w:pPr>
  </w:style>
  <w:style w:type="character" w:customStyle="1" w:styleId="ab">
    <w:name w:val="ヘッダー (文字)"/>
    <w:basedOn w:val="a0"/>
    <w:link w:val="aa"/>
    <w:uiPriority w:val="99"/>
    <w:rsid w:val="001A5290"/>
  </w:style>
  <w:style w:type="paragraph" w:styleId="ac">
    <w:name w:val="footer"/>
    <w:basedOn w:val="a"/>
    <w:link w:val="ad"/>
    <w:uiPriority w:val="99"/>
    <w:unhideWhenUsed/>
    <w:rsid w:val="001A5290"/>
    <w:pPr>
      <w:tabs>
        <w:tab w:val="center" w:pos="4252"/>
        <w:tab w:val="right" w:pos="8504"/>
      </w:tabs>
      <w:snapToGrid w:val="0"/>
    </w:pPr>
  </w:style>
  <w:style w:type="character" w:customStyle="1" w:styleId="ad">
    <w:name w:val="フッター (文字)"/>
    <w:basedOn w:val="a0"/>
    <w:link w:val="ac"/>
    <w:uiPriority w:val="99"/>
    <w:rsid w:val="001A5290"/>
  </w:style>
  <w:style w:type="character" w:customStyle="1" w:styleId="10">
    <w:name w:val="見出し 1 (文字)"/>
    <w:basedOn w:val="a0"/>
    <w:link w:val="1"/>
    <w:uiPriority w:val="9"/>
    <w:rsid w:val="00C82C13"/>
    <w:rPr>
      <w:rFonts w:ascii="Times New Roman" w:eastAsia="Times New Roman" w:hAnsi="Times New Roman" w:cs="Times New Roman"/>
      <w:b/>
      <w:bCs/>
      <w:sz w:val="32"/>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2565258">
      <w:bodyDiv w:val="1"/>
      <w:marLeft w:val="0"/>
      <w:marRight w:val="0"/>
      <w:marTop w:val="0"/>
      <w:marBottom w:val="0"/>
      <w:divBdr>
        <w:top w:val="none" w:sz="0" w:space="0" w:color="auto"/>
        <w:left w:val="none" w:sz="0" w:space="0" w:color="auto"/>
        <w:bottom w:val="none" w:sz="0" w:space="0" w:color="auto"/>
        <w:right w:val="none" w:sz="0" w:space="0" w:color="auto"/>
      </w:divBdr>
      <w:divsChild>
        <w:div w:id="1428691207">
          <w:marLeft w:val="0"/>
          <w:marRight w:val="0"/>
          <w:marTop w:val="0"/>
          <w:marBottom w:val="0"/>
          <w:divBdr>
            <w:top w:val="none" w:sz="0" w:space="0" w:color="auto"/>
            <w:left w:val="none" w:sz="0" w:space="0" w:color="auto"/>
            <w:bottom w:val="none" w:sz="0" w:space="0" w:color="auto"/>
            <w:right w:val="none" w:sz="0" w:space="0" w:color="auto"/>
          </w:divBdr>
        </w:div>
        <w:div w:id="569971901">
          <w:marLeft w:val="0"/>
          <w:marRight w:val="0"/>
          <w:marTop w:val="0"/>
          <w:marBottom w:val="0"/>
          <w:divBdr>
            <w:top w:val="none" w:sz="0" w:space="0" w:color="auto"/>
            <w:left w:val="none" w:sz="0" w:space="0" w:color="auto"/>
            <w:bottom w:val="none" w:sz="0" w:space="0" w:color="auto"/>
            <w:right w:val="none" w:sz="0" w:space="0" w:color="auto"/>
          </w:divBdr>
        </w:div>
      </w:divsChild>
    </w:div>
    <w:div w:id="1174952859">
      <w:bodyDiv w:val="1"/>
      <w:marLeft w:val="0"/>
      <w:marRight w:val="0"/>
      <w:marTop w:val="0"/>
      <w:marBottom w:val="0"/>
      <w:divBdr>
        <w:top w:val="none" w:sz="0" w:space="0" w:color="auto"/>
        <w:left w:val="none" w:sz="0" w:space="0" w:color="auto"/>
        <w:bottom w:val="none" w:sz="0" w:space="0" w:color="auto"/>
        <w:right w:val="none" w:sz="0" w:space="0" w:color="auto"/>
      </w:divBdr>
    </w:div>
    <w:div w:id="1370911696">
      <w:bodyDiv w:val="1"/>
      <w:marLeft w:val="0"/>
      <w:marRight w:val="0"/>
      <w:marTop w:val="0"/>
      <w:marBottom w:val="0"/>
      <w:divBdr>
        <w:top w:val="none" w:sz="0" w:space="0" w:color="auto"/>
        <w:left w:val="none" w:sz="0" w:space="0" w:color="auto"/>
        <w:bottom w:val="none" w:sz="0" w:space="0" w:color="auto"/>
        <w:right w:val="none" w:sz="0" w:space="0" w:color="auto"/>
      </w:divBdr>
    </w:div>
    <w:div w:id="156417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693</Words>
  <Characters>3956</Characters>
  <Application>Microsoft Office Word</Application>
  <DocSecurity>0</DocSecurity>
  <Lines>32</Lines>
  <Paragraphs>9</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UNECE</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Thompson</dc:creator>
  <cp:keywords/>
  <dc:description/>
  <cp:lastModifiedBy>菅又 久直</cp:lastModifiedBy>
  <cp:revision>6</cp:revision>
  <dcterms:created xsi:type="dcterms:W3CDTF">2020-12-10T04:25:00Z</dcterms:created>
  <dcterms:modified xsi:type="dcterms:W3CDTF">2020-12-21T02:26:00Z</dcterms:modified>
</cp:coreProperties>
</file>