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52783" w14:textId="4176CBB5" w:rsidR="002B31B2" w:rsidRDefault="00C6574E" w:rsidP="00C6574E">
      <w:pPr>
        <w:jc w:val="center"/>
        <w:rPr>
          <w:sz w:val="28"/>
          <w:szCs w:val="28"/>
        </w:rPr>
      </w:pPr>
      <w:r w:rsidRPr="00C6574E">
        <w:rPr>
          <w:rFonts w:hint="eastAsia"/>
          <w:sz w:val="28"/>
          <w:szCs w:val="28"/>
        </w:rPr>
        <w:t>I</w:t>
      </w:r>
      <w:r w:rsidRPr="00C6574E">
        <w:rPr>
          <w:sz w:val="28"/>
          <w:szCs w:val="28"/>
        </w:rPr>
        <w:t>SO TC154 2020</w:t>
      </w:r>
      <w:r w:rsidRPr="00C6574E">
        <w:rPr>
          <w:rFonts w:hint="eastAsia"/>
          <w:sz w:val="28"/>
          <w:szCs w:val="28"/>
        </w:rPr>
        <w:t>年総会　報告</w:t>
      </w:r>
    </w:p>
    <w:p w14:paraId="0571B4B3" w14:textId="4715F6AF" w:rsidR="00C6574E" w:rsidRDefault="00C6574E" w:rsidP="00C6574E">
      <w:pPr>
        <w:jc w:val="left"/>
        <w:rPr>
          <w:rFonts w:ascii="Century" w:hAnsi="Century"/>
          <w:b/>
          <w:bCs/>
          <w:sz w:val="24"/>
          <w:szCs w:val="24"/>
        </w:rPr>
      </w:pPr>
      <w:r w:rsidRPr="00C6574E">
        <w:rPr>
          <w:rFonts w:ascii="Century" w:hAnsi="Century" w:hint="eastAsia"/>
          <w:b/>
          <w:bCs/>
          <w:sz w:val="24"/>
          <w:szCs w:val="24"/>
        </w:rPr>
        <w:t>I</w:t>
      </w:r>
      <w:r w:rsidRPr="00C6574E">
        <w:rPr>
          <w:rFonts w:ascii="Century" w:hAnsi="Century"/>
          <w:b/>
          <w:bCs/>
          <w:sz w:val="24"/>
          <w:szCs w:val="24"/>
        </w:rPr>
        <w:t>SO TC154: Process, data elements and documents in commerce, industry and administration</w:t>
      </w:r>
    </w:p>
    <w:p w14:paraId="30A581A3" w14:textId="0572B4F3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ab/>
        <w:t xml:space="preserve">Chair: </w:t>
      </w:r>
      <w:proofErr w:type="spellStart"/>
      <w:r>
        <w:rPr>
          <w:rFonts w:ascii="Century" w:hAnsi="Century"/>
          <w:b/>
          <w:bCs/>
          <w:sz w:val="24"/>
          <w:szCs w:val="24"/>
        </w:rPr>
        <w:t>Hongru</w:t>
      </w:r>
      <w:proofErr w:type="spellEnd"/>
      <w:r>
        <w:rPr>
          <w:rFonts w:ascii="Century" w:hAnsi="Century"/>
          <w:b/>
          <w:bCs/>
          <w:sz w:val="24"/>
          <w:szCs w:val="24"/>
        </w:rPr>
        <w:t xml:space="preserve"> (Judy) Zhu (China)</w:t>
      </w:r>
    </w:p>
    <w:p w14:paraId="1C947697" w14:textId="52ADBB3F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 w:hint="eastAsia"/>
          <w:b/>
          <w:bCs/>
          <w:sz w:val="24"/>
          <w:szCs w:val="24"/>
        </w:rPr>
        <w:t>国内審議会：</w:t>
      </w:r>
      <w:r>
        <w:rPr>
          <w:rFonts w:ascii="Century" w:hAnsi="Century"/>
          <w:b/>
          <w:bCs/>
          <w:sz w:val="24"/>
          <w:szCs w:val="24"/>
        </w:rPr>
        <w:t>NPO</w:t>
      </w:r>
      <w:r>
        <w:rPr>
          <w:rFonts w:ascii="Century" w:hAnsi="Century" w:hint="eastAsia"/>
          <w:b/>
          <w:bCs/>
          <w:sz w:val="24"/>
          <w:szCs w:val="24"/>
        </w:rPr>
        <w:t>日本ネットワークセキュリテイ協会（</w:t>
      </w:r>
      <w:r>
        <w:rPr>
          <w:rFonts w:ascii="Century" w:hAnsi="Century" w:hint="eastAsia"/>
          <w:b/>
          <w:bCs/>
          <w:sz w:val="24"/>
          <w:szCs w:val="24"/>
        </w:rPr>
        <w:t>J</w:t>
      </w:r>
      <w:r>
        <w:rPr>
          <w:rFonts w:ascii="Century" w:hAnsi="Century"/>
          <w:b/>
          <w:bCs/>
          <w:sz w:val="24"/>
          <w:szCs w:val="24"/>
        </w:rPr>
        <w:t>NSA</w:t>
      </w:r>
      <w:r>
        <w:rPr>
          <w:rFonts w:ascii="Century" w:hAnsi="Century" w:hint="eastAsia"/>
          <w:b/>
          <w:bCs/>
          <w:sz w:val="24"/>
          <w:szCs w:val="24"/>
        </w:rPr>
        <w:t>）</w:t>
      </w:r>
    </w:p>
    <w:p w14:paraId="7546D422" w14:textId="0D1EB227" w:rsidR="003316D4" w:rsidRPr="008742FE" w:rsidRDefault="008742FE" w:rsidP="008742FE">
      <w:pPr>
        <w:pStyle w:val="a3"/>
        <w:jc w:val="left"/>
        <w:rPr>
          <w:rFonts w:ascii="Century" w:hAnsi="Century"/>
          <w:b/>
          <w:bCs/>
          <w:sz w:val="24"/>
          <w:szCs w:val="24"/>
        </w:rPr>
      </w:pPr>
      <w:r w:rsidRPr="008742FE">
        <w:rPr>
          <w:rFonts w:ascii="Century" w:hAnsi="Century"/>
          <w:b/>
          <w:bCs/>
          <w:sz w:val="24"/>
          <w:szCs w:val="24"/>
        </w:rPr>
        <w:t>2020</w:t>
      </w:r>
      <w:r w:rsidRPr="008742FE">
        <w:rPr>
          <w:rFonts w:ascii="Century" w:hAnsi="Century"/>
          <w:b/>
          <w:bCs/>
          <w:sz w:val="24"/>
          <w:szCs w:val="24"/>
        </w:rPr>
        <w:t>年総会スケジュール：</w:t>
      </w:r>
    </w:p>
    <w:p w14:paraId="26A61C95" w14:textId="6DF54437" w:rsidR="00C6574E" w:rsidRDefault="00C6574E" w:rsidP="00680395">
      <w:pPr>
        <w:pStyle w:val="a3"/>
        <w:ind w:leftChars="400" w:left="840"/>
        <w:jc w:val="left"/>
      </w:pPr>
      <w:r>
        <w:rPr>
          <w:rFonts w:hint="eastAsia"/>
        </w:rPr>
        <w:t>O</w:t>
      </w:r>
      <w:r>
        <w:t>pening Plenary:</w:t>
      </w:r>
      <w:r w:rsidR="00680395">
        <w:t xml:space="preserve"> </w:t>
      </w:r>
      <w:r w:rsidR="00680395">
        <w:rPr>
          <w:rFonts w:hint="eastAsia"/>
        </w:rPr>
        <w:t>7月17日</w:t>
      </w:r>
      <w:r w:rsidR="00680395">
        <w:t xml:space="preserve"> 17:00-18:30</w:t>
      </w:r>
    </w:p>
    <w:p w14:paraId="4829FA93" w14:textId="692BF231" w:rsidR="00680395" w:rsidRDefault="00680395" w:rsidP="00680395">
      <w:pPr>
        <w:pStyle w:val="a3"/>
        <w:ind w:leftChars="400" w:left="840"/>
        <w:jc w:val="left"/>
      </w:pPr>
      <w:r>
        <w:rPr>
          <w:rFonts w:hint="eastAsia"/>
        </w:rPr>
        <w:t>J</w:t>
      </w:r>
      <w:r>
        <w:t>WG1</w:t>
      </w:r>
      <w:r w:rsidR="003316D4">
        <w:t xml:space="preserve">: </w:t>
      </w:r>
      <w:r w:rsidR="003316D4">
        <w:rPr>
          <w:rFonts w:hint="eastAsia"/>
        </w:rPr>
        <w:t>7月24日</w:t>
      </w:r>
      <w:r w:rsidR="003316D4">
        <w:t>21:00- 22:30</w:t>
      </w:r>
      <w:r w:rsidR="003316D4">
        <w:rPr>
          <w:rFonts w:hint="eastAsia"/>
        </w:rPr>
        <w:t xml:space="preserve">、8月18日 </w:t>
      </w:r>
      <w:r w:rsidR="003316D4">
        <w:t>21:00- 22:30</w:t>
      </w:r>
    </w:p>
    <w:p w14:paraId="07C326D5" w14:textId="42BCD253" w:rsidR="00680395" w:rsidRDefault="00680395" w:rsidP="00680395">
      <w:pPr>
        <w:pStyle w:val="a3"/>
        <w:ind w:leftChars="400" w:left="840"/>
        <w:jc w:val="left"/>
      </w:pPr>
      <w:r>
        <w:rPr>
          <w:rFonts w:hint="eastAsia"/>
        </w:rPr>
        <w:t>W</w:t>
      </w:r>
      <w:r>
        <w:t xml:space="preserve">G Report: </w:t>
      </w:r>
      <w:r>
        <w:rPr>
          <w:rFonts w:hint="eastAsia"/>
        </w:rPr>
        <w:t xml:space="preserve">8月20日 </w:t>
      </w:r>
      <w:r>
        <w:t>20:00- 23:00</w:t>
      </w:r>
    </w:p>
    <w:p w14:paraId="60DD9B68" w14:textId="029ED2A4" w:rsidR="00680395" w:rsidRDefault="00680395" w:rsidP="00680395">
      <w:pPr>
        <w:pStyle w:val="a3"/>
        <w:ind w:leftChars="400" w:left="840"/>
        <w:jc w:val="left"/>
      </w:pPr>
      <w:r>
        <w:rPr>
          <w:rFonts w:hint="eastAsia"/>
        </w:rPr>
        <w:t>C</w:t>
      </w:r>
      <w:r>
        <w:t xml:space="preserve">losing Plenary: </w:t>
      </w:r>
      <w:r>
        <w:rPr>
          <w:rFonts w:hint="eastAsia"/>
        </w:rPr>
        <w:t xml:space="preserve">8月27日 </w:t>
      </w:r>
      <w:r>
        <w:t>21:00- 23:00</w:t>
      </w:r>
    </w:p>
    <w:p w14:paraId="30552ED7" w14:textId="31436A3E" w:rsidR="00C6574E" w:rsidRDefault="00C6574E" w:rsidP="00C6574E">
      <w:pPr>
        <w:jc w:val="left"/>
        <w:rPr>
          <w:rFonts w:ascii="Century" w:hAnsi="Century"/>
          <w:b/>
          <w:bCs/>
          <w:sz w:val="24"/>
          <w:szCs w:val="24"/>
        </w:rPr>
      </w:pPr>
    </w:p>
    <w:p w14:paraId="024F9CA0" w14:textId="06878C12" w:rsidR="00680395" w:rsidRDefault="00680395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J</w:t>
      </w:r>
      <w:r>
        <w:rPr>
          <w:rFonts w:ascii="Century" w:hAnsi="Century"/>
          <w:b/>
          <w:bCs/>
          <w:sz w:val="24"/>
          <w:szCs w:val="24"/>
        </w:rPr>
        <w:t xml:space="preserve">WG1: </w:t>
      </w:r>
      <w:r w:rsidR="003316D4">
        <w:rPr>
          <w:rFonts w:ascii="Century" w:hAnsi="Century"/>
          <w:b/>
          <w:bCs/>
          <w:sz w:val="24"/>
          <w:szCs w:val="24"/>
        </w:rPr>
        <w:t>EDIFACT Syntax</w:t>
      </w:r>
    </w:p>
    <w:p w14:paraId="1915476A" w14:textId="32D2CC24" w:rsidR="008D74BF" w:rsidRDefault="008D74BF" w:rsidP="008D74BF">
      <w:pPr>
        <w:ind w:leftChars="100" w:left="210"/>
        <w:jc w:val="left"/>
        <w:rPr>
          <w:rFonts w:ascii="Century" w:hAnsi="Century"/>
          <w:szCs w:val="21"/>
        </w:rPr>
      </w:pPr>
      <w:r w:rsidRPr="008D74BF">
        <w:rPr>
          <w:rFonts w:ascii="Century" w:hAnsi="Century"/>
          <w:szCs w:val="21"/>
        </w:rPr>
        <w:t>EDIFACT</w:t>
      </w:r>
      <w:r w:rsidRPr="008D74BF">
        <w:rPr>
          <w:rFonts w:ascii="Century" w:hAnsi="Century"/>
          <w:szCs w:val="21"/>
        </w:rPr>
        <w:t>シンタクス</w:t>
      </w:r>
      <w:r>
        <w:rPr>
          <w:rFonts w:ascii="Century" w:hAnsi="Century" w:hint="eastAsia"/>
          <w:szCs w:val="21"/>
        </w:rPr>
        <w:t>の開発を行ってきた、国連</w:t>
      </w:r>
      <w:r>
        <w:rPr>
          <w:rFonts w:ascii="Century" w:hAnsi="Century" w:hint="eastAsia"/>
          <w:szCs w:val="21"/>
        </w:rPr>
        <w:t>C</w:t>
      </w:r>
      <w:r>
        <w:rPr>
          <w:rFonts w:ascii="Century" w:hAnsi="Century"/>
          <w:szCs w:val="21"/>
        </w:rPr>
        <w:t>EFACT</w:t>
      </w:r>
      <w:r>
        <w:rPr>
          <w:rFonts w:ascii="Century" w:hAnsi="Century" w:hint="eastAsia"/>
          <w:szCs w:val="21"/>
        </w:rPr>
        <w:t>との合同</w:t>
      </w:r>
      <w:r>
        <w:rPr>
          <w:rFonts w:ascii="Century" w:hAnsi="Century" w:hint="eastAsia"/>
          <w:szCs w:val="21"/>
        </w:rPr>
        <w:t>W</w:t>
      </w:r>
      <w:r>
        <w:rPr>
          <w:rFonts w:ascii="Century" w:hAnsi="Century"/>
          <w:szCs w:val="21"/>
        </w:rPr>
        <w:t>G</w:t>
      </w:r>
      <w:r>
        <w:rPr>
          <w:rFonts w:ascii="Century" w:hAnsi="Century" w:hint="eastAsia"/>
          <w:szCs w:val="21"/>
        </w:rPr>
        <w:t>。現在は</w:t>
      </w:r>
      <w:r>
        <w:rPr>
          <w:rFonts w:ascii="Century" w:hAnsi="Century" w:hint="eastAsia"/>
          <w:szCs w:val="21"/>
        </w:rPr>
        <w:t>E</w:t>
      </w:r>
      <w:r>
        <w:rPr>
          <w:rFonts w:ascii="Century" w:hAnsi="Century"/>
          <w:szCs w:val="21"/>
        </w:rPr>
        <w:t>DIFACT</w:t>
      </w:r>
      <w:r>
        <w:rPr>
          <w:rFonts w:ascii="Century" w:hAnsi="Century" w:hint="eastAsia"/>
          <w:szCs w:val="21"/>
        </w:rPr>
        <w:t>シンタクスのメインテナンスを担当している。</w:t>
      </w:r>
    </w:p>
    <w:p w14:paraId="5BEE609C" w14:textId="25D04C68" w:rsidR="008D74BF" w:rsidRDefault="008D74BF" w:rsidP="008D74BF">
      <w:pPr>
        <w:ind w:leftChars="100" w:left="210"/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本総会期間では次の</w:t>
      </w:r>
      <w:r>
        <w:rPr>
          <w:rFonts w:ascii="Century" w:hAnsi="Century" w:hint="eastAsia"/>
          <w:szCs w:val="21"/>
        </w:rPr>
        <w:t>2</w:t>
      </w:r>
      <w:r>
        <w:rPr>
          <w:rFonts w:ascii="Century" w:hAnsi="Century" w:hint="eastAsia"/>
          <w:szCs w:val="21"/>
        </w:rPr>
        <w:t>件につき審議を行った。</w:t>
      </w:r>
    </w:p>
    <w:p w14:paraId="430FEFBF" w14:textId="7F15FA17" w:rsidR="008D74BF" w:rsidRPr="00C830C4" w:rsidRDefault="008D74BF" w:rsidP="00C830C4">
      <w:pPr>
        <w:pStyle w:val="a6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C830C4">
        <w:rPr>
          <w:rFonts w:ascii="Century" w:hAnsi="Century" w:hint="eastAsia"/>
          <w:szCs w:val="21"/>
        </w:rPr>
        <w:t>I</w:t>
      </w:r>
      <w:r w:rsidRPr="00C830C4">
        <w:rPr>
          <w:rFonts w:ascii="Century" w:hAnsi="Century"/>
          <w:szCs w:val="21"/>
        </w:rPr>
        <w:t>SO9735-10</w:t>
      </w:r>
      <w:r w:rsidRPr="00C830C4">
        <w:rPr>
          <w:rFonts w:ascii="Century" w:hAnsi="Century" w:hint="eastAsia"/>
          <w:szCs w:val="21"/>
        </w:rPr>
        <w:t>（</w:t>
      </w:r>
      <w:r w:rsidRPr="00C830C4">
        <w:rPr>
          <w:rFonts w:ascii="Century" w:hAnsi="Century" w:hint="eastAsia"/>
          <w:szCs w:val="21"/>
        </w:rPr>
        <w:t>E</w:t>
      </w:r>
      <w:r w:rsidRPr="00C830C4">
        <w:rPr>
          <w:rFonts w:ascii="Century" w:hAnsi="Century"/>
          <w:szCs w:val="21"/>
        </w:rPr>
        <w:t>DIFACT</w:t>
      </w:r>
      <w:r w:rsidRPr="00C830C4">
        <w:rPr>
          <w:rFonts w:ascii="Century" w:hAnsi="Century" w:hint="eastAsia"/>
          <w:szCs w:val="21"/>
        </w:rPr>
        <w:t>シンタックス：サービスコード）につき、コード表の改訂（例：新メッセージタイプコード（</w:t>
      </w:r>
      <w:r w:rsidR="008651BB" w:rsidRPr="00C830C4">
        <w:rPr>
          <w:rFonts w:ascii="Century" w:hAnsi="Century" w:hint="eastAsia"/>
          <w:szCs w:val="21"/>
        </w:rPr>
        <w:t>G</w:t>
      </w:r>
      <w:r w:rsidR="008651BB" w:rsidRPr="00C830C4">
        <w:rPr>
          <w:rFonts w:ascii="Century" w:hAnsi="Century"/>
          <w:szCs w:val="21"/>
        </w:rPr>
        <w:t xml:space="preserve">OVCBR: Government Cross Border Regulatory Message, </w:t>
      </w:r>
      <w:r w:rsidRPr="00C830C4">
        <w:rPr>
          <w:rFonts w:ascii="Century" w:hAnsi="Century" w:hint="eastAsia"/>
          <w:szCs w:val="21"/>
        </w:rPr>
        <w:t>V</w:t>
      </w:r>
      <w:r w:rsidRPr="00C830C4">
        <w:rPr>
          <w:rFonts w:ascii="Century" w:hAnsi="Century"/>
          <w:szCs w:val="21"/>
        </w:rPr>
        <w:t>ERMAS</w:t>
      </w:r>
      <w:r w:rsidR="008651BB" w:rsidRPr="00C830C4">
        <w:rPr>
          <w:rFonts w:ascii="Century" w:hAnsi="Century"/>
          <w:szCs w:val="21"/>
        </w:rPr>
        <w:t>: Verified Gross Mass Message</w:t>
      </w:r>
      <w:r w:rsidR="008651BB" w:rsidRPr="00C830C4">
        <w:rPr>
          <w:rFonts w:ascii="Century" w:hAnsi="Century" w:hint="eastAsia"/>
          <w:szCs w:val="21"/>
        </w:rPr>
        <w:t>など）の追加を</w:t>
      </w:r>
      <w:r w:rsidRPr="00C830C4">
        <w:rPr>
          <w:rFonts w:ascii="Century" w:hAnsi="Century" w:hint="eastAsia"/>
          <w:szCs w:val="21"/>
        </w:rPr>
        <w:t>実施すべき</w:t>
      </w:r>
      <w:r w:rsidR="008651BB" w:rsidRPr="00C830C4">
        <w:rPr>
          <w:rFonts w:ascii="Century" w:hAnsi="Century" w:hint="eastAsia"/>
          <w:szCs w:val="21"/>
        </w:rPr>
        <w:t>との提言が行われた。</w:t>
      </w:r>
    </w:p>
    <w:p w14:paraId="09284F80" w14:textId="481E8A80" w:rsidR="008651BB" w:rsidRPr="00C830C4" w:rsidRDefault="008651BB" w:rsidP="00C830C4">
      <w:pPr>
        <w:pStyle w:val="a6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C830C4">
        <w:rPr>
          <w:rFonts w:ascii="Century" w:hAnsi="Century"/>
          <w:szCs w:val="21"/>
        </w:rPr>
        <w:t>ISO9735-11 (</w:t>
      </w:r>
      <w:r w:rsidR="00C830C4" w:rsidRPr="00C830C4">
        <w:rPr>
          <w:rFonts w:ascii="Century" w:hAnsi="Century"/>
        </w:rPr>
        <w:t>Version 3 compatible profile for Version 4 of ISO 9735)</w:t>
      </w:r>
      <w:r w:rsidR="00C830C4" w:rsidRPr="00C830C4">
        <w:rPr>
          <w:rFonts w:ascii="Century" w:hAnsi="Century" w:hint="eastAsia"/>
        </w:rPr>
        <w:t>の原案作成審議。</w:t>
      </w:r>
    </w:p>
    <w:p w14:paraId="56B42E9C" w14:textId="77777777" w:rsidR="00C830C4" w:rsidRPr="00C830C4" w:rsidRDefault="00C830C4" w:rsidP="00C830C4">
      <w:pPr>
        <w:ind w:left="210"/>
        <w:jc w:val="left"/>
        <w:rPr>
          <w:rFonts w:ascii="Century" w:hAnsi="Century"/>
          <w:szCs w:val="21"/>
        </w:rPr>
      </w:pPr>
    </w:p>
    <w:p w14:paraId="60C8E01A" w14:textId="5CBAEA59" w:rsidR="00C830C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W</w:t>
      </w:r>
      <w:r>
        <w:rPr>
          <w:rFonts w:ascii="Century" w:hAnsi="Century"/>
          <w:b/>
          <w:bCs/>
          <w:sz w:val="24"/>
          <w:szCs w:val="24"/>
        </w:rPr>
        <w:t>G4: e-documents</w:t>
      </w:r>
    </w:p>
    <w:p w14:paraId="09BD3672" w14:textId="1C45F847" w:rsidR="00C830C4" w:rsidRDefault="00C830C4" w:rsidP="00C830C4">
      <w:pPr>
        <w:ind w:leftChars="100" w:left="210"/>
        <w:jc w:val="left"/>
        <w:rPr>
          <w:rFonts w:ascii="Century" w:hAnsi="Century"/>
          <w:szCs w:val="21"/>
        </w:rPr>
      </w:pPr>
      <w:r w:rsidRPr="00C830C4">
        <w:rPr>
          <w:rFonts w:ascii="Century" w:hAnsi="Century"/>
          <w:szCs w:val="21"/>
        </w:rPr>
        <w:t xml:space="preserve">AWI36100 (Document Metamodel) </w:t>
      </w:r>
      <w:r w:rsidRPr="00C830C4">
        <w:rPr>
          <w:rFonts w:ascii="Century" w:hAnsi="Century"/>
          <w:szCs w:val="21"/>
        </w:rPr>
        <w:t>は更に審議を進め、</w:t>
      </w:r>
      <w:r w:rsidRPr="00C830C4">
        <w:rPr>
          <w:rFonts w:ascii="Century" w:hAnsi="Century"/>
          <w:szCs w:val="21"/>
        </w:rPr>
        <w:t>2021</w:t>
      </w:r>
      <w:r w:rsidRPr="00C830C4">
        <w:rPr>
          <w:rFonts w:ascii="Century" w:hAnsi="Century"/>
          <w:szCs w:val="21"/>
        </w:rPr>
        <w:t>年</w:t>
      </w:r>
      <w:r w:rsidRPr="00C830C4">
        <w:rPr>
          <w:rFonts w:ascii="Century" w:hAnsi="Century"/>
          <w:szCs w:val="21"/>
        </w:rPr>
        <w:t>3</w:t>
      </w:r>
      <w:r w:rsidRPr="00C830C4">
        <w:rPr>
          <w:rFonts w:ascii="Century" w:hAnsi="Century"/>
          <w:szCs w:val="21"/>
        </w:rPr>
        <w:t>月までに</w:t>
      </w:r>
      <w:r w:rsidRPr="00C830C4">
        <w:rPr>
          <w:rFonts w:ascii="Century" w:hAnsi="Century"/>
          <w:szCs w:val="21"/>
        </w:rPr>
        <w:t>CD</w:t>
      </w:r>
      <w:r w:rsidRPr="00C830C4">
        <w:rPr>
          <w:rFonts w:ascii="Century" w:hAnsi="Century"/>
          <w:szCs w:val="21"/>
        </w:rPr>
        <w:t>投票を行う。</w:t>
      </w:r>
    </w:p>
    <w:p w14:paraId="435277F6" w14:textId="77777777" w:rsidR="009F7A74" w:rsidRPr="00C830C4" w:rsidRDefault="009F7A74" w:rsidP="00C830C4">
      <w:pPr>
        <w:ind w:leftChars="100" w:left="210"/>
        <w:jc w:val="left"/>
        <w:rPr>
          <w:rFonts w:ascii="Century" w:hAnsi="Century"/>
          <w:szCs w:val="21"/>
        </w:rPr>
      </w:pPr>
    </w:p>
    <w:p w14:paraId="37140439" w14:textId="5E8AAF23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W</w:t>
      </w:r>
      <w:r>
        <w:rPr>
          <w:rFonts w:ascii="Century" w:hAnsi="Century"/>
          <w:b/>
          <w:bCs/>
          <w:sz w:val="24"/>
          <w:szCs w:val="24"/>
        </w:rPr>
        <w:t>G5: Date and time</w:t>
      </w:r>
    </w:p>
    <w:p w14:paraId="096DB5AC" w14:textId="2D236671" w:rsidR="00C830C4" w:rsidRDefault="009F7A74" w:rsidP="009F7A74">
      <w:pPr>
        <w:ind w:leftChars="100" w:left="210"/>
        <w:jc w:val="left"/>
        <w:rPr>
          <w:rFonts w:ascii="Century" w:hAnsi="Century"/>
          <w:bCs/>
          <w:szCs w:val="21"/>
        </w:rPr>
      </w:pPr>
      <w:r w:rsidRPr="009F7A74">
        <w:rPr>
          <w:rFonts w:ascii="Century" w:hAnsi="Century"/>
          <w:bCs/>
          <w:szCs w:val="21"/>
        </w:rPr>
        <w:t>ISO/CD 34000“Date and time—Concepts and vocabulary”</w:t>
      </w:r>
      <w:r>
        <w:rPr>
          <w:rFonts w:ascii="Century" w:hAnsi="Century" w:hint="eastAsia"/>
          <w:bCs/>
          <w:szCs w:val="21"/>
        </w:rPr>
        <w:t>は</w:t>
      </w:r>
      <w:r>
        <w:rPr>
          <w:rFonts w:ascii="Century" w:hAnsi="Century" w:hint="eastAsia"/>
          <w:bCs/>
          <w:szCs w:val="21"/>
        </w:rPr>
        <w:t>D</w:t>
      </w:r>
      <w:r>
        <w:rPr>
          <w:rFonts w:ascii="Century" w:hAnsi="Century"/>
          <w:bCs/>
          <w:szCs w:val="21"/>
        </w:rPr>
        <w:t>IS</w:t>
      </w:r>
      <w:r>
        <w:rPr>
          <w:rFonts w:ascii="Century" w:hAnsi="Century" w:hint="eastAsia"/>
          <w:bCs/>
          <w:szCs w:val="21"/>
        </w:rPr>
        <w:t>投票にかける。</w:t>
      </w:r>
    </w:p>
    <w:p w14:paraId="592C9D00" w14:textId="0096420A" w:rsidR="009F7A74" w:rsidRDefault="009F7A74" w:rsidP="009F7A74">
      <w:pPr>
        <w:ind w:leftChars="100" w:left="210"/>
        <w:jc w:val="left"/>
        <w:rPr>
          <w:rFonts w:ascii="Century" w:hAnsi="Century"/>
          <w:bCs/>
          <w:szCs w:val="21"/>
        </w:rPr>
      </w:pPr>
      <w:r w:rsidRPr="009F7A74">
        <w:rPr>
          <w:rFonts w:ascii="Century" w:hAnsi="Century"/>
          <w:bCs/>
          <w:szCs w:val="21"/>
        </w:rPr>
        <w:t xml:space="preserve">ISO/AWI 34300“Date and time—Codes for calendar systems” </w:t>
      </w:r>
      <w:r>
        <w:rPr>
          <w:rFonts w:ascii="Century" w:hAnsi="Century" w:hint="eastAsia"/>
          <w:bCs/>
          <w:szCs w:val="21"/>
        </w:rPr>
        <w:t>は審議を進め、</w:t>
      </w:r>
      <w:r>
        <w:rPr>
          <w:rFonts w:ascii="Century" w:hAnsi="Century" w:hint="eastAsia"/>
          <w:bCs/>
          <w:szCs w:val="21"/>
        </w:rPr>
        <w:t>2021</w:t>
      </w:r>
      <w:r>
        <w:rPr>
          <w:rFonts w:ascii="Century" w:hAnsi="Century" w:hint="eastAsia"/>
          <w:bCs/>
          <w:szCs w:val="21"/>
        </w:rPr>
        <w:t>年</w:t>
      </w:r>
      <w:r>
        <w:rPr>
          <w:rFonts w:ascii="Century" w:hAnsi="Century" w:hint="eastAsia"/>
          <w:bCs/>
          <w:szCs w:val="21"/>
        </w:rPr>
        <w:t>6</w:t>
      </w:r>
      <w:r>
        <w:rPr>
          <w:rFonts w:ascii="Century" w:hAnsi="Century" w:hint="eastAsia"/>
          <w:bCs/>
          <w:szCs w:val="21"/>
        </w:rPr>
        <w:t>月までに</w:t>
      </w:r>
      <w:r>
        <w:rPr>
          <w:rFonts w:ascii="Century" w:hAnsi="Century" w:hint="eastAsia"/>
          <w:bCs/>
          <w:szCs w:val="21"/>
        </w:rPr>
        <w:t>C</w:t>
      </w:r>
      <w:r>
        <w:rPr>
          <w:rFonts w:ascii="Century" w:hAnsi="Century"/>
          <w:bCs/>
          <w:szCs w:val="21"/>
        </w:rPr>
        <w:t>D</w:t>
      </w:r>
      <w:r>
        <w:rPr>
          <w:rFonts w:ascii="Century" w:hAnsi="Century" w:hint="eastAsia"/>
          <w:bCs/>
          <w:szCs w:val="21"/>
        </w:rPr>
        <w:t>投票を行う。</w:t>
      </w:r>
      <w:r w:rsidR="009F498A">
        <w:rPr>
          <w:rFonts w:ascii="Century" w:hAnsi="Century" w:hint="eastAsia"/>
          <w:bCs/>
          <w:szCs w:val="21"/>
        </w:rPr>
        <w:t>なお、</w:t>
      </w:r>
      <w:r w:rsidR="009F498A">
        <w:rPr>
          <w:rFonts w:ascii="Century" w:hAnsi="Century" w:hint="eastAsia"/>
          <w:bCs/>
          <w:szCs w:val="21"/>
        </w:rPr>
        <w:t>C</w:t>
      </w:r>
      <w:r w:rsidR="009F498A">
        <w:rPr>
          <w:rFonts w:ascii="Century" w:hAnsi="Century"/>
          <w:bCs/>
          <w:szCs w:val="21"/>
        </w:rPr>
        <w:t>D</w:t>
      </w:r>
      <w:r w:rsidR="009F498A">
        <w:rPr>
          <w:rFonts w:ascii="Century" w:hAnsi="Century" w:hint="eastAsia"/>
          <w:bCs/>
          <w:szCs w:val="21"/>
        </w:rPr>
        <w:t>投票前にカレンダーシステムのコードを登録するための登録機関を設定しようとしている。</w:t>
      </w:r>
    </w:p>
    <w:p w14:paraId="6316D65D" w14:textId="4242ECFE" w:rsidR="009F7A74" w:rsidRPr="009F7A74" w:rsidRDefault="009F498A" w:rsidP="009F7A74">
      <w:pPr>
        <w:ind w:leftChars="100" w:left="210"/>
        <w:jc w:val="left"/>
        <w:rPr>
          <w:rFonts w:ascii="Century" w:hAnsi="Century"/>
          <w:bCs/>
          <w:szCs w:val="21"/>
        </w:rPr>
      </w:pPr>
      <w:r>
        <w:rPr>
          <w:rFonts w:ascii="Century" w:hAnsi="Century" w:hint="eastAsia"/>
          <w:bCs/>
          <w:szCs w:val="21"/>
        </w:rPr>
        <w:t>また、</w:t>
      </w:r>
      <w:r>
        <w:rPr>
          <w:rFonts w:ascii="Century" w:hAnsi="Century" w:hint="eastAsia"/>
          <w:bCs/>
          <w:szCs w:val="21"/>
        </w:rPr>
        <w:t>I</w:t>
      </w:r>
      <w:r>
        <w:rPr>
          <w:rFonts w:ascii="Century" w:hAnsi="Century"/>
          <w:bCs/>
          <w:szCs w:val="21"/>
        </w:rPr>
        <w:t>SO8601</w:t>
      </w:r>
      <w:r>
        <w:rPr>
          <w:rFonts w:ascii="Century" w:hAnsi="Century" w:hint="eastAsia"/>
          <w:bCs/>
          <w:szCs w:val="21"/>
        </w:rPr>
        <w:t>：</w:t>
      </w:r>
      <w:r>
        <w:rPr>
          <w:rFonts w:ascii="Century" w:hAnsi="Century" w:hint="eastAsia"/>
          <w:bCs/>
          <w:szCs w:val="21"/>
        </w:rPr>
        <w:t>D</w:t>
      </w:r>
      <w:r>
        <w:rPr>
          <w:rFonts w:ascii="Century" w:hAnsi="Century"/>
          <w:bCs/>
          <w:szCs w:val="21"/>
        </w:rPr>
        <w:t>ate and time</w:t>
      </w:r>
      <w:r>
        <w:rPr>
          <w:rFonts w:ascii="Century" w:hAnsi="Century" w:hint="eastAsia"/>
          <w:bCs/>
          <w:szCs w:val="21"/>
        </w:rPr>
        <w:t>を</w:t>
      </w:r>
      <w:r>
        <w:rPr>
          <w:rFonts w:ascii="Century" w:hAnsi="Century" w:hint="eastAsia"/>
          <w:bCs/>
          <w:szCs w:val="21"/>
        </w:rPr>
        <w:t>H</w:t>
      </w:r>
      <w:r>
        <w:rPr>
          <w:rFonts w:ascii="Century" w:hAnsi="Century"/>
          <w:bCs/>
          <w:szCs w:val="21"/>
        </w:rPr>
        <w:t>orizontal deliverables</w:t>
      </w:r>
      <w:r>
        <w:rPr>
          <w:rFonts w:ascii="Century" w:hAnsi="Century" w:hint="eastAsia"/>
          <w:bCs/>
          <w:szCs w:val="21"/>
        </w:rPr>
        <w:t>（汎用標準）にするよう</w:t>
      </w:r>
      <w:r>
        <w:rPr>
          <w:rFonts w:ascii="Century" w:hAnsi="Century" w:hint="eastAsia"/>
          <w:bCs/>
          <w:szCs w:val="21"/>
        </w:rPr>
        <w:t>I</w:t>
      </w:r>
      <w:r>
        <w:rPr>
          <w:rFonts w:ascii="Century" w:hAnsi="Century"/>
          <w:bCs/>
          <w:szCs w:val="21"/>
        </w:rPr>
        <w:t>SO</w:t>
      </w:r>
      <w:r>
        <w:rPr>
          <w:rFonts w:ascii="Century" w:hAnsi="Century" w:hint="eastAsia"/>
          <w:bCs/>
          <w:szCs w:val="21"/>
        </w:rPr>
        <w:t>事務局に提言する。</w:t>
      </w:r>
    </w:p>
    <w:p w14:paraId="3BB0B0D4" w14:textId="70EA5E09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lastRenderedPageBreak/>
        <w:t>W</w:t>
      </w:r>
      <w:r>
        <w:rPr>
          <w:rFonts w:ascii="Century" w:hAnsi="Century"/>
          <w:b/>
          <w:bCs/>
          <w:sz w:val="24"/>
          <w:szCs w:val="24"/>
        </w:rPr>
        <w:t xml:space="preserve">G6: Trusted </w:t>
      </w:r>
      <w:proofErr w:type="spellStart"/>
      <w:r>
        <w:rPr>
          <w:rFonts w:ascii="Century" w:hAnsi="Century"/>
          <w:b/>
          <w:bCs/>
          <w:sz w:val="24"/>
          <w:szCs w:val="24"/>
        </w:rPr>
        <w:t>eCommunication</w:t>
      </w:r>
      <w:proofErr w:type="spellEnd"/>
    </w:p>
    <w:p w14:paraId="6A266791" w14:textId="05C56468" w:rsidR="009F498A" w:rsidRPr="00D60B6A" w:rsidRDefault="009F498A" w:rsidP="00D60B6A">
      <w:pPr>
        <w:pStyle w:val="a6"/>
        <w:numPr>
          <w:ilvl w:val="0"/>
          <w:numId w:val="3"/>
        </w:numPr>
        <w:ind w:leftChars="0"/>
        <w:jc w:val="left"/>
        <w:rPr>
          <w:rFonts w:ascii="Century" w:hAnsi="Century"/>
          <w:szCs w:val="21"/>
        </w:rPr>
      </w:pPr>
      <w:r w:rsidRPr="00D60B6A">
        <w:rPr>
          <w:rFonts w:ascii="Century" w:hAnsi="Century" w:hint="eastAsia"/>
          <w:szCs w:val="21"/>
        </w:rPr>
        <w:t>日本と</w:t>
      </w:r>
      <w:r w:rsidRPr="00D60B6A">
        <w:rPr>
          <w:rFonts w:ascii="Century" w:hAnsi="Century" w:hint="eastAsia"/>
          <w:szCs w:val="21"/>
        </w:rPr>
        <w:t>E</w:t>
      </w:r>
      <w:r w:rsidRPr="00D60B6A">
        <w:rPr>
          <w:rFonts w:ascii="Century" w:hAnsi="Century"/>
          <w:szCs w:val="21"/>
        </w:rPr>
        <w:t>TSI</w:t>
      </w:r>
      <w:r w:rsidR="00C7447C" w:rsidRPr="00D60B6A">
        <w:rPr>
          <w:rFonts w:ascii="Century" w:hAnsi="Century" w:hint="eastAsia"/>
          <w:szCs w:val="21"/>
        </w:rPr>
        <w:t>（欧州電気通信標準化機構）と共同で提案した</w:t>
      </w:r>
      <w:r w:rsidR="00C7447C" w:rsidRPr="00D60B6A">
        <w:rPr>
          <w:rFonts w:ascii="Century" w:hAnsi="Century" w:hint="eastAsia"/>
          <w:szCs w:val="21"/>
        </w:rPr>
        <w:t>I</w:t>
      </w:r>
      <w:r w:rsidR="00C7447C" w:rsidRPr="00D60B6A">
        <w:rPr>
          <w:rFonts w:ascii="Century" w:hAnsi="Century"/>
          <w:szCs w:val="21"/>
        </w:rPr>
        <w:t>SO14533</w:t>
      </w:r>
      <w:r w:rsidR="00C7447C" w:rsidRPr="00D60B6A">
        <w:rPr>
          <w:rFonts w:ascii="Century" w:hAnsi="Century" w:hint="eastAsia"/>
          <w:szCs w:val="21"/>
        </w:rPr>
        <w:t>シリーズ</w:t>
      </w:r>
      <w:r w:rsidR="0088136A" w:rsidRPr="00D60B6A">
        <w:rPr>
          <w:rFonts w:ascii="Century" w:hAnsi="Century" w:hint="eastAsia"/>
          <w:szCs w:val="21"/>
        </w:rPr>
        <w:t>（電子署名付き文書の長期保存）</w:t>
      </w:r>
      <w:r w:rsidR="00C7447C" w:rsidRPr="00D60B6A">
        <w:rPr>
          <w:rFonts w:ascii="Century" w:hAnsi="Century" w:hint="eastAsia"/>
          <w:szCs w:val="21"/>
        </w:rPr>
        <w:t>の名称を次のように変更することとした。</w:t>
      </w:r>
    </w:p>
    <w:p w14:paraId="734BBBCA" w14:textId="77777777" w:rsidR="00C7447C" w:rsidRDefault="00C7447C" w:rsidP="00C7447C">
      <w:pPr>
        <w:pStyle w:val="a7"/>
        <w:ind w:leftChars="167" w:left="351" w:rightChars="239" w:right="502"/>
      </w:pPr>
      <w:r>
        <w:t>ISO 14533-1 Information technology — Long term signature — Part 1: Profiles for CMS Advanced Electronic Signatures</w:t>
      </w:r>
      <w:r>
        <w:rPr>
          <w:spacing w:val="-1"/>
        </w:rPr>
        <w:t xml:space="preserve"> </w:t>
      </w:r>
      <w:r>
        <w:t>(</w:t>
      </w:r>
      <w:proofErr w:type="spellStart"/>
      <w:r>
        <w:t>CAdES</w:t>
      </w:r>
      <w:proofErr w:type="spellEnd"/>
      <w:r>
        <w:t>)</w:t>
      </w:r>
    </w:p>
    <w:p w14:paraId="3B701FC1" w14:textId="77777777" w:rsidR="00C7447C" w:rsidRDefault="00C7447C" w:rsidP="00C7447C">
      <w:pPr>
        <w:pStyle w:val="a7"/>
        <w:spacing w:before="1"/>
        <w:ind w:leftChars="167" w:left="351" w:rightChars="245" w:right="514"/>
      </w:pPr>
      <w:r>
        <w:t>ISO 14533-2 Information technology — Long term signature — Part 2: Profiles for XML Advanced Electronic Signatures</w:t>
      </w:r>
      <w:r>
        <w:rPr>
          <w:spacing w:val="-1"/>
        </w:rPr>
        <w:t xml:space="preserve"> </w:t>
      </w:r>
      <w:r>
        <w:t>(</w:t>
      </w:r>
      <w:proofErr w:type="spellStart"/>
      <w:r>
        <w:t>XAdES</w:t>
      </w:r>
      <w:proofErr w:type="spellEnd"/>
      <w:r>
        <w:t>)</w:t>
      </w:r>
    </w:p>
    <w:p w14:paraId="577F1431" w14:textId="77777777" w:rsidR="00C7447C" w:rsidRDefault="00C7447C" w:rsidP="00C7447C">
      <w:pPr>
        <w:pStyle w:val="a7"/>
        <w:ind w:leftChars="167" w:left="351" w:rightChars="268" w:right="563"/>
      </w:pPr>
      <w:r>
        <w:t>ISO 14533-3 Information technology — Long term signature — Part 3: Profiles for PDF Advanced Electronic Signatures</w:t>
      </w:r>
      <w:r>
        <w:rPr>
          <w:spacing w:val="-1"/>
        </w:rPr>
        <w:t xml:space="preserve"> </w:t>
      </w:r>
      <w:r>
        <w:t>(</w:t>
      </w:r>
      <w:proofErr w:type="spellStart"/>
      <w:r>
        <w:t>PAdES</w:t>
      </w:r>
      <w:proofErr w:type="spellEnd"/>
      <w:r>
        <w:t>)</w:t>
      </w:r>
    </w:p>
    <w:p w14:paraId="413676EA" w14:textId="77777777" w:rsidR="00C7447C" w:rsidRDefault="00C7447C" w:rsidP="00C7447C">
      <w:pPr>
        <w:pStyle w:val="a7"/>
        <w:ind w:leftChars="167" w:left="351" w:rightChars="192" w:right="403"/>
      </w:pPr>
      <w:r>
        <w:t>ISO 14533-4 Information technology — Long term signature — Part 4: Attributes pointing to (external) proof of existence objects (</w:t>
      </w:r>
      <w:proofErr w:type="spellStart"/>
      <w:r>
        <w:t>PoEAttributes</w:t>
      </w:r>
      <w:proofErr w:type="spellEnd"/>
      <w:r>
        <w:t>)</w:t>
      </w:r>
    </w:p>
    <w:p w14:paraId="0A642AC2" w14:textId="20F4A33B" w:rsidR="00C7447C" w:rsidRPr="00D60B6A" w:rsidRDefault="0088136A" w:rsidP="00D60B6A">
      <w:pPr>
        <w:pStyle w:val="a6"/>
        <w:numPr>
          <w:ilvl w:val="0"/>
          <w:numId w:val="2"/>
        </w:numPr>
        <w:ind w:leftChars="0"/>
        <w:jc w:val="left"/>
        <w:rPr>
          <w:rFonts w:ascii="Century" w:hAnsi="Century"/>
          <w:szCs w:val="21"/>
        </w:rPr>
      </w:pPr>
      <w:proofErr w:type="spellStart"/>
      <w:r w:rsidRPr="00D60B6A">
        <w:rPr>
          <w:rFonts w:ascii="Century" w:hAnsi="Century" w:hint="eastAsia"/>
          <w:szCs w:val="21"/>
        </w:rPr>
        <w:t>C</w:t>
      </w:r>
      <w:r w:rsidRPr="00D60B6A">
        <w:rPr>
          <w:rFonts w:ascii="Century" w:hAnsi="Century"/>
          <w:szCs w:val="21"/>
        </w:rPr>
        <w:t>AdES</w:t>
      </w:r>
      <w:proofErr w:type="spellEnd"/>
      <w:r w:rsidRPr="00D60B6A">
        <w:rPr>
          <w:rFonts w:ascii="Century" w:hAnsi="Century" w:hint="eastAsia"/>
          <w:szCs w:val="21"/>
        </w:rPr>
        <w:t>は定期評価（</w:t>
      </w:r>
      <w:r w:rsidRPr="00D60B6A">
        <w:rPr>
          <w:rFonts w:ascii="Century" w:hAnsi="Century" w:hint="eastAsia"/>
          <w:szCs w:val="21"/>
        </w:rPr>
        <w:t>S</w:t>
      </w:r>
      <w:r w:rsidRPr="00D60B6A">
        <w:rPr>
          <w:rFonts w:ascii="Century" w:hAnsi="Century"/>
          <w:szCs w:val="21"/>
        </w:rPr>
        <w:t>ystematic Review</w:t>
      </w:r>
      <w:r w:rsidRPr="00D60B6A">
        <w:rPr>
          <w:rFonts w:ascii="Century" w:hAnsi="Century" w:hint="eastAsia"/>
          <w:szCs w:val="21"/>
        </w:rPr>
        <w:t>）に基づき改訂を行う。</w:t>
      </w:r>
    </w:p>
    <w:p w14:paraId="6426D28B" w14:textId="5B52AF86" w:rsidR="0088136A" w:rsidRPr="00D60B6A" w:rsidRDefault="0088136A" w:rsidP="00D60B6A">
      <w:pPr>
        <w:pStyle w:val="a6"/>
        <w:numPr>
          <w:ilvl w:val="0"/>
          <w:numId w:val="2"/>
        </w:numPr>
        <w:ind w:leftChars="0"/>
        <w:jc w:val="left"/>
        <w:rPr>
          <w:rFonts w:ascii="Century" w:hAnsi="Century"/>
          <w:szCs w:val="21"/>
        </w:rPr>
      </w:pPr>
      <w:proofErr w:type="spellStart"/>
      <w:r w:rsidRPr="00D60B6A">
        <w:rPr>
          <w:rFonts w:ascii="Century" w:hAnsi="Century" w:hint="eastAsia"/>
          <w:szCs w:val="21"/>
        </w:rPr>
        <w:t>X</w:t>
      </w:r>
      <w:r w:rsidRPr="00D60B6A">
        <w:rPr>
          <w:rFonts w:ascii="Century" w:hAnsi="Century"/>
          <w:szCs w:val="21"/>
        </w:rPr>
        <w:t>adES</w:t>
      </w:r>
      <w:proofErr w:type="spellEnd"/>
      <w:r w:rsidRPr="00D60B6A">
        <w:rPr>
          <w:rFonts w:ascii="Century" w:hAnsi="Century" w:hint="eastAsia"/>
          <w:szCs w:val="21"/>
        </w:rPr>
        <w:t>は</w:t>
      </w:r>
      <w:r w:rsidRPr="00D60B6A">
        <w:rPr>
          <w:rFonts w:ascii="Century" w:hAnsi="Century" w:hint="eastAsia"/>
          <w:szCs w:val="21"/>
        </w:rPr>
        <w:t>2020</w:t>
      </w:r>
      <w:r w:rsidRPr="00D60B6A">
        <w:rPr>
          <w:rFonts w:ascii="Century" w:hAnsi="Century" w:hint="eastAsia"/>
          <w:szCs w:val="21"/>
        </w:rPr>
        <w:t>年</w:t>
      </w:r>
      <w:r w:rsidRPr="00D60B6A">
        <w:rPr>
          <w:rFonts w:ascii="Century" w:hAnsi="Century" w:hint="eastAsia"/>
          <w:szCs w:val="21"/>
        </w:rPr>
        <w:t>9</w:t>
      </w:r>
      <w:r w:rsidRPr="00D60B6A">
        <w:rPr>
          <w:rFonts w:ascii="Century" w:hAnsi="Century" w:hint="eastAsia"/>
          <w:szCs w:val="21"/>
        </w:rPr>
        <w:t>月に</w:t>
      </w:r>
      <w:r w:rsidRPr="00D60B6A">
        <w:rPr>
          <w:rFonts w:ascii="Century" w:hAnsi="Century" w:hint="eastAsia"/>
          <w:szCs w:val="21"/>
        </w:rPr>
        <w:t>D</w:t>
      </w:r>
      <w:r w:rsidRPr="00D60B6A">
        <w:rPr>
          <w:rFonts w:ascii="Century" w:hAnsi="Century"/>
          <w:szCs w:val="21"/>
        </w:rPr>
        <w:t>IS</w:t>
      </w:r>
      <w:r w:rsidRPr="00D60B6A">
        <w:rPr>
          <w:rFonts w:ascii="Century" w:hAnsi="Century" w:hint="eastAsia"/>
          <w:szCs w:val="21"/>
        </w:rPr>
        <w:t>投票を開始する。</w:t>
      </w:r>
    </w:p>
    <w:p w14:paraId="0E2493A8" w14:textId="0D26239A" w:rsidR="0088136A" w:rsidRDefault="00D60B6A" w:rsidP="00D60B6A">
      <w:pPr>
        <w:pStyle w:val="a6"/>
        <w:numPr>
          <w:ilvl w:val="0"/>
          <w:numId w:val="2"/>
        </w:numPr>
        <w:ind w:leftChars="0"/>
        <w:jc w:val="left"/>
      </w:pPr>
      <w:r>
        <w:rPr>
          <w:rFonts w:hint="eastAsia"/>
        </w:rPr>
        <w:t>韓国より提案中の</w:t>
      </w:r>
      <w:r>
        <w:t>ISO/WD TR 19626-3 “Trusted Communication Platforms for Electronic Documents -Part3: implementation guideline”</w:t>
      </w:r>
      <w:r>
        <w:rPr>
          <w:rFonts w:hint="eastAsia"/>
        </w:rPr>
        <w:t>につき</w:t>
      </w:r>
      <w:r>
        <w:t>CIB</w:t>
      </w:r>
      <w:r>
        <w:rPr>
          <w:rFonts w:hint="eastAsia"/>
        </w:rPr>
        <w:t>投票（W</w:t>
      </w:r>
      <w:r>
        <w:t>G</w:t>
      </w:r>
      <w:r>
        <w:rPr>
          <w:rFonts w:hint="eastAsia"/>
        </w:rPr>
        <w:t>内投票）を行う。</w:t>
      </w:r>
    </w:p>
    <w:p w14:paraId="0B308638" w14:textId="77777777" w:rsidR="00D60B6A" w:rsidRPr="00C7447C" w:rsidRDefault="00D60B6A" w:rsidP="00C6574E">
      <w:pPr>
        <w:jc w:val="left"/>
        <w:rPr>
          <w:rFonts w:ascii="Century" w:hAnsi="Century"/>
          <w:szCs w:val="21"/>
        </w:rPr>
      </w:pPr>
    </w:p>
    <w:p w14:paraId="0106E15B" w14:textId="40C43DC6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W</w:t>
      </w:r>
      <w:r>
        <w:rPr>
          <w:rFonts w:ascii="Century" w:hAnsi="Century"/>
          <w:b/>
          <w:bCs/>
          <w:sz w:val="24"/>
          <w:szCs w:val="24"/>
        </w:rPr>
        <w:t>G7: Digital Business</w:t>
      </w:r>
    </w:p>
    <w:p w14:paraId="4382BD28" w14:textId="42A3CE2F" w:rsidR="00C7447C" w:rsidRDefault="00C7447C" w:rsidP="00C7447C">
      <w:pPr>
        <w:ind w:leftChars="100" w:left="210"/>
        <w:jc w:val="left"/>
        <w:rPr>
          <w:rFonts w:ascii="Century" w:hAnsi="Century"/>
          <w:bCs/>
          <w:szCs w:val="21"/>
        </w:rPr>
      </w:pPr>
      <w:r w:rsidRPr="00C7447C">
        <w:rPr>
          <w:rFonts w:ascii="Century" w:hAnsi="Century"/>
          <w:bCs/>
          <w:szCs w:val="21"/>
        </w:rPr>
        <w:t>ISO/AWI 5054-1 “Specification for an Enterprise Canonical Model — Part 1: Architecture</w:t>
      </w:r>
      <w:r>
        <w:rPr>
          <w:rFonts w:ascii="Century" w:hAnsi="Century" w:hint="eastAsia"/>
          <w:bCs/>
          <w:szCs w:val="21"/>
        </w:rPr>
        <w:t>を</w:t>
      </w:r>
      <w:r>
        <w:rPr>
          <w:rFonts w:ascii="Century" w:hAnsi="Century" w:hint="eastAsia"/>
          <w:bCs/>
          <w:szCs w:val="21"/>
        </w:rPr>
        <w:t>2021</w:t>
      </w:r>
      <w:r>
        <w:rPr>
          <w:rFonts w:ascii="Century" w:hAnsi="Century" w:hint="eastAsia"/>
          <w:bCs/>
          <w:szCs w:val="21"/>
        </w:rPr>
        <w:t>年</w:t>
      </w:r>
      <w:r>
        <w:rPr>
          <w:rFonts w:ascii="Century" w:hAnsi="Century" w:hint="eastAsia"/>
          <w:bCs/>
          <w:szCs w:val="21"/>
        </w:rPr>
        <w:t>6</w:t>
      </w:r>
      <w:r>
        <w:rPr>
          <w:rFonts w:ascii="Century" w:hAnsi="Century" w:hint="eastAsia"/>
          <w:bCs/>
          <w:szCs w:val="21"/>
        </w:rPr>
        <w:t>月までに</w:t>
      </w:r>
      <w:r>
        <w:rPr>
          <w:rFonts w:ascii="Century" w:hAnsi="Century" w:hint="eastAsia"/>
          <w:bCs/>
          <w:szCs w:val="21"/>
        </w:rPr>
        <w:t>C</w:t>
      </w:r>
      <w:r>
        <w:rPr>
          <w:rFonts w:ascii="Century" w:hAnsi="Century"/>
          <w:bCs/>
          <w:szCs w:val="21"/>
        </w:rPr>
        <w:t>D</w:t>
      </w:r>
      <w:r>
        <w:rPr>
          <w:rFonts w:ascii="Century" w:hAnsi="Century" w:hint="eastAsia"/>
          <w:bCs/>
          <w:szCs w:val="21"/>
        </w:rPr>
        <w:t>投票にかける。</w:t>
      </w:r>
    </w:p>
    <w:p w14:paraId="4A527315" w14:textId="77777777" w:rsidR="00C7447C" w:rsidRPr="009F7A74" w:rsidRDefault="00C7447C" w:rsidP="00C7447C">
      <w:pPr>
        <w:ind w:leftChars="100" w:left="210"/>
        <w:jc w:val="left"/>
        <w:rPr>
          <w:rFonts w:ascii="Century" w:hAnsi="Century"/>
          <w:bCs/>
          <w:szCs w:val="21"/>
        </w:rPr>
      </w:pPr>
      <w:r>
        <w:t>ISO 15000-5:2014</w:t>
      </w:r>
      <w:r>
        <w:rPr>
          <w:rFonts w:hint="eastAsia"/>
        </w:rPr>
        <w:t>（C</w:t>
      </w:r>
      <w:r>
        <w:t>CTS: Core Component Technical Specification）</w:t>
      </w:r>
      <w:r>
        <w:rPr>
          <w:rFonts w:hint="eastAsia"/>
        </w:rPr>
        <w:t>を</w:t>
      </w:r>
      <w:r>
        <w:rPr>
          <w:rFonts w:ascii="Century" w:hAnsi="Century" w:hint="eastAsia"/>
          <w:bCs/>
          <w:szCs w:val="21"/>
        </w:rPr>
        <w:t>H</w:t>
      </w:r>
      <w:r>
        <w:rPr>
          <w:rFonts w:ascii="Century" w:hAnsi="Century"/>
          <w:bCs/>
          <w:szCs w:val="21"/>
        </w:rPr>
        <w:t>orizontal deliverables</w:t>
      </w:r>
      <w:r>
        <w:rPr>
          <w:rFonts w:ascii="Century" w:hAnsi="Century" w:hint="eastAsia"/>
          <w:bCs/>
          <w:szCs w:val="21"/>
        </w:rPr>
        <w:t>（汎用標準）にするよう</w:t>
      </w:r>
      <w:r>
        <w:rPr>
          <w:rFonts w:ascii="Century" w:hAnsi="Century" w:hint="eastAsia"/>
          <w:bCs/>
          <w:szCs w:val="21"/>
        </w:rPr>
        <w:t>I</w:t>
      </w:r>
      <w:r>
        <w:rPr>
          <w:rFonts w:ascii="Century" w:hAnsi="Century"/>
          <w:bCs/>
          <w:szCs w:val="21"/>
        </w:rPr>
        <w:t>SO</w:t>
      </w:r>
      <w:r>
        <w:rPr>
          <w:rFonts w:ascii="Century" w:hAnsi="Century" w:hint="eastAsia"/>
          <w:bCs/>
          <w:szCs w:val="21"/>
        </w:rPr>
        <w:t>事務局に提言する。</w:t>
      </w:r>
    </w:p>
    <w:p w14:paraId="4541A18F" w14:textId="77777777" w:rsidR="00C7447C" w:rsidRDefault="00C7447C" w:rsidP="00C6574E">
      <w:pPr>
        <w:jc w:val="left"/>
        <w:rPr>
          <w:rFonts w:ascii="Century" w:hAnsi="Century"/>
          <w:b/>
          <w:bCs/>
          <w:sz w:val="24"/>
          <w:szCs w:val="24"/>
        </w:rPr>
      </w:pPr>
    </w:p>
    <w:p w14:paraId="70AE5245" w14:textId="54B6CEEC" w:rsidR="003316D4" w:rsidRDefault="003316D4" w:rsidP="00C6574E">
      <w:pPr>
        <w:jc w:val="left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J</w:t>
      </w:r>
      <w:r>
        <w:rPr>
          <w:rFonts w:ascii="Century" w:hAnsi="Century"/>
          <w:b/>
          <w:bCs/>
          <w:sz w:val="24"/>
          <w:szCs w:val="24"/>
        </w:rPr>
        <w:t>WG8: Logistics data contents and process</w:t>
      </w:r>
    </w:p>
    <w:p w14:paraId="174B3948" w14:textId="57043329" w:rsidR="00C7447C" w:rsidRPr="00C7447C" w:rsidRDefault="00C7447C" w:rsidP="00C7447C">
      <w:pPr>
        <w:spacing w:before="52"/>
        <w:ind w:leftChars="67" w:left="141" w:rightChars="192" w:right="403"/>
        <w:rPr>
          <w:rFonts w:ascii="Century" w:hAnsi="Century"/>
          <w:bCs/>
          <w:szCs w:val="21"/>
        </w:rPr>
      </w:pPr>
      <w:r w:rsidRPr="00C7447C">
        <w:rPr>
          <w:rFonts w:ascii="Century" w:hAnsi="Century"/>
          <w:bCs/>
          <w:szCs w:val="21"/>
        </w:rPr>
        <w:t>ISO/WD 23355 “Visibility data interchange between logistics information service providers”</w:t>
      </w:r>
      <w:r>
        <w:rPr>
          <w:rFonts w:ascii="Century" w:hAnsi="Century" w:hint="eastAsia"/>
          <w:bCs/>
          <w:szCs w:val="21"/>
        </w:rPr>
        <w:t>を</w:t>
      </w:r>
      <w:r>
        <w:rPr>
          <w:rFonts w:ascii="Century" w:hAnsi="Century" w:hint="eastAsia"/>
          <w:bCs/>
          <w:szCs w:val="21"/>
        </w:rPr>
        <w:t>2021</w:t>
      </w:r>
      <w:r>
        <w:rPr>
          <w:rFonts w:ascii="Century" w:hAnsi="Century" w:hint="eastAsia"/>
          <w:bCs/>
          <w:szCs w:val="21"/>
        </w:rPr>
        <w:t>年</w:t>
      </w:r>
      <w:r>
        <w:rPr>
          <w:rFonts w:ascii="Century" w:hAnsi="Century" w:hint="eastAsia"/>
          <w:bCs/>
          <w:szCs w:val="21"/>
        </w:rPr>
        <w:t>6</w:t>
      </w:r>
      <w:r>
        <w:rPr>
          <w:rFonts w:ascii="Century" w:hAnsi="Century" w:hint="eastAsia"/>
          <w:bCs/>
          <w:szCs w:val="21"/>
        </w:rPr>
        <w:t>月までに</w:t>
      </w:r>
      <w:r>
        <w:rPr>
          <w:rFonts w:ascii="Century" w:hAnsi="Century" w:hint="eastAsia"/>
          <w:bCs/>
          <w:szCs w:val="21"/>
        </w:rPr>
        <w:t>C</w:t>
      </w:r>
      <w:r>
        <w:rPr>
          <w:rFonts w:ascii="Century" w:hAnsi="Century"/>
          <w:bCs/>
          <w:szCs w:val="21"/>
        </w:rPr>
        <w:t>D</w:t>
      </w:r>
      <w:r>
        <w:rPr>
          <w:rFonts w:ascii="Century" w:hAnsi="Century" w:hint="eastAsia"/>
          <w:bCs/>
          <w:szCs w:val="21"/>
        </w:rPr>
        <w:t>投票を行う。なお、当標準は</w:t>
      </w:r>
      <w:r w:rsidR="0088136A">
        <w:rPr>
          <w:rFonts w:ascii="Century" w:hAnsi="Century" w:hint="eastAsia"/>
          <w:bCs/>
          <w:szCs w:val="21"/>
        </w:rPr>
        <w:t>日本・中国・韓国で行っているコンテナ貨物の情報共有システム（</w:t>
      </w:r>
      <w:r w:rsidR="0088136A">
        <w:rPr>
          <w:rFonts w:ascii="Century" w:hAnsi="Century" w:hint="eastAsia"/>
          <w:bCs/>
          <w:szCs w:val="21"/>
        </w:rPr>
        <w:t>N</w:t>
      </w:r>
      <w:r w:rsidR="0088136A">
        <w:rPr>
          <w:rFonts w:ascii="Century" w:hAnsi="Century"/>
          <w:bCs/>
          <w:szCs w:val="21"/>
        </w:rPr>
        <w:t>EAL-NET</w:t>
      </w:r>
      <w:r w:rsidR="0088136A">
        <w:rPr>
          <w:rFonts w:ascii="Century" w:hAnsi="Century" w:hint="eastAsia"/>
          <w:bCs/>
          <w:szCs w:val="21"/>
        </w:rPr>
        <w:t>）にインパクトがあると考えられる。</w:t>
      </w:r>
    </w:p>
    <w:p w14:paraId="042D19B7" w14:textId="572B7E04" w:rsidR="00C7447C" w:rsidRDefault="00C7447C" w:rsidP="00C6574E">
      <w:pPr>
        <w:jc w:val="left"/>
        <w:rPr>
          <w:rFonts w:ascii="Century" w:hAnsi="Century"/>
          <w:szCs w:val="21"/>
        </w:rPr>
      </w:pPr>
    </w:p>
    <w:p w14:paraId="3A8E3C4A" w14:textId="1BB8A8C2" w:rsidR="0088136A" w:rsidRDefault="0088136A" w:rsidP="008A2419">
      <w:pPr>
        <w:pStyle w:val="ad"/>
      </w:pPr>
      <w:r>
        <w:rPr>
          <w:rFonts w:hint="eastAsia"/>
        </w:rPr>
        <w:t>以上</w:t>
      </w:r>
    </w:p>
    <w:p w14:paraId="162EE555" w14:textId="13E5630A" w:rsidR="008A2419" w:rsidRDefault="008A2419">
      <w:pPr>
        <w:widowControl/>
        <w:jc w:val="left"/>
        <w:rPr>
          <w:rFonts w:ascii="Century" w:hAnsi="Century"/>
          <w:szCs w:val="21"/>
        </w:rPr>
      </w:pPr>
      <w:r>
        <w:rPr>
          <w:rFonts w:ascii="Century" w:hAnsi="Century"/>
          <w:szCs w:val="21"/>
        </w:rPr>
        <w:br w:type="page"/>
      </w:r>
    </w:p>
    <w:p w14:paraId="62152A08" w14:textId="0E0983B7" w:rsidR="008A2419" w:rsidRPr="008A2419" w:rsidRDefault="008A2419" w:rsidP="008A2419">
      <w:pPr>
        <w:jc w:val="left"/>
        <w:rPr>
          <w:rFonts w:ascii="Century" w:hAnsi="Century"/>
          <w:sz w:val="28"/>
          <w:szCs w:val="28"/>
        </w:rPr>
      </w:pPr>
      <w:r w:rsidRPr="008A2419">
        <w:rPr>
          <w:rFonts w:ascii="Century" w:hAnsi="Century" w:hint="eastAsia"/>
          <w:sz w:val="28"/>
          <w:szCs w:val="28"/>
        </w:rPr>
        <w:lastRenderedPageBreak/>
        <w:t>追記：</w:t>
      </w:r>
    </w:p>
    <w:p w14:paraId="1E0EC38C" w14:textId="59DD348C" w:rsidR="008A2419" w:rsidRPr="008A2419" w:rsidRDefault="008A2419" w:rsidP="008A2419">
      <w:pPr>
        <w:jc w:val="left"/>
        <w:rPr>
          <w:rFonts w:ascii="Century" w:hAnsi="Century"/>
          <w:sz w:val="28"/>
          <w:szCs w:val="28"/>
        </w:rPr>
      </w:pPr>
      <w:r w:rsidRPr="008A2419">
        <w:rPr>
          <w:rFonts w:ascii="Century" w:hAnsi="Century"/>
          <w:sz w:val="28"/>
          <w:szCs w:val="28"/>
        </w:rPr>
        <w:t>ISO TC321 : Transaction Assurance in E-commerce</w:t>
      </w:r>
    </w:p>
    <w:p w14:paraId="1635D014" w14:textId="297C545A" w:rsidR="008A2419" w:rsidRDefault="008A2419" w:rsidP="008A2419">
      <w:pPr>
        <w:jc w:val="left"/>
        <w:rPr>
          <w:rFonts w:ascii="Century" w:hAnsi="Century"/>
          <w:szCs w:val="21"/>
        </w:rPr>
      </w:pPr>
    </w:p>
    <w:p w14:paraId="1C2F2A62" w14:textId="44450298" w:rsidR="008A2419" w:rsidRPr="008A2419" w:rsidRDefault="008A2419" w:rsidP="008A2419">
      <w:pPr>
        <w:pStyle w:val="a6"/>
        <w:numPr>
          <w:ilvl w:val="0"/>
          <w:numId w:val="4"/>
        </w:numPr>
        <w:ind w:leftChars="0"/>
        <w:jc w:val="left"/>
        <w:rPr>
          <w:rFonts w:ascii="Century" w:hAnsi="Century"/>
          <w:szCs w:val="21"/>
        </w:rPr>
      </w:pPr>
      <w:r w:rsidRPr="008A2419">
        <w:rPr>
          <w:rFonts w:ascii="Century" w:hAnsi="Century" w:hint="eastAsia"/>
          <w:szCs w:val="21"/>
        </w:rPr>
        <w:t xml:space="preserve">　</w:t>
      </w:r>
      <w:r w:rsidRPr="008A2419">
        <w:rPr>
          <w:rFonts w:ascii="Century" w:hAnsi="Century" w:hint="eastAsia"/>
          <w:szCs w:val="21"/>
        </w:rPr>
        <w:t xml:space="preserve">PWI 5107  </w:t>
      </w:r>
      <w:r w:rsidRPr="008A2419">
        <w:rPr>
          <w:rFonts w:ascii="Century" w:hAnsi="Century" w:hint="eastAsia"/>
          <w:szCs w:val="21"/>
        </w:rPr>
        <w:t>電子商取引における製品品質評価情報の交換に関する指針</w:t>
      </w:r>
    </w:p>
    <w:p w14:paraId="5879AC7E" w14:textId="6E469365" w:rsidR="008A2419" w:rsidRDefault="008A2419" w:rsidP="008A2419">
      <w:pPr>
        <w:jc w:val="left"/>
        <w:rPr>
          <w:rFonts w:ascii="Century" w:hAnsi="Century"/>
          <w:szCs w:val="21"/>
        </w:rPr>
      </w:pPr>
      <w:r w:rsidRPr="008A2419">
        <w:rPr>
          <w:rFonts w:ascii="Century" w:hAnsi="Century" w:hint="eastAsia"/>
          <w:szCs w:val="21"/>
        </w:rPr>
        <w:t>電子商取引のサプライチェーンにおいて製品の品質評価情報を交換するための枠組み／共通モジュール、受理のための最小限の情報のデータモデル、並びにデータ構造及び拡張の方法</w:t>
      </w:r>
    </w:p>
    <w:p w14:paraId="249185B3" w14:textId="77777777" w:rsidR="008A2419" w:rsidRPr="008A2419" w:rsidRDefault="008A2419" w:rsidP="008A2419">
      <w:pPr>
        <w:jc w:val="left"/>
        <w:rPr>
          <w:rFonts w:ascii="Century" w:hAnsi="Century" w:hint="eastAsia"/>
          <w:szCs w:val="21"/>
        </w:rPr>
      </w:pPr>
    </w:p>
    <w:p w14:paraId="4EDB5522" w14:textId="77777777" w:rsidR="008A2419" w:rsidRPr="008A2419" w:rsidRDefault="008A2419" w:rsidP="008A2419">
      <w:pPr>
        <w:jc w:val="left"/>
        <w:rPr>
          <w:rFonts w:ascii="Century" w:hAnsi="Century"/>
          <w:szCs w:val="21"/>
        </w:rPr>
      </w:pPr>
      <w:r w:rsidRPr="008A2419">
        <w:rPr>
          <w:rFonts w:ascii="Century" w:hAnsi="Century" w:hint="eastAsia"/>
          <w:szCs w:val="21"/>
        </w:rPr>
        <w:t xml:space="preserve">②　</w:t>
      </w:r>
      <w:r w:rsidRPr="008A2419">
        <w:rPr>
          <w:rFonts w:ascii="Century" w:hAnsi="Century" w:hint="eastAsia"/>
          <w:szCs w:val="21"/>
        </w:rPr>
        <w:t xml:space="preserve"> PWI 5106</w:t>
      </w:r>
      <w:r w:rsidRPr="008A2419">
        <w:rPr>
          <w:rFonts w:ascii="Century" w:hAnsi="Century" w:hint="eastAsia"/>
          <w:szCs w:val="21"/>
        </w:rPr>
        <w:t xml:space="preserve">　電子商取引における製品トレーサビリティ情報の共有に関する指針</w:t>
      </w:r>
    </w:p>
    <w:p w14:paraId="4F5DE0C1" w14:textId="77777777" w:rsidR="008A2419" w:rsidRPr="008A2419" w:rsidRDefault="008A2419" w:rsidP="008A2419">
      <w:pPr>
        <w:jc w:val="left"/>
        <w:rPr>
          <w:rFonts w:ascii="Century" w:hAnsi="Century"/>
          <w:szCs w:val="21"/>
        </w:rPr>
      </w:pPr>
      <w:r w:rsidRPr="008A2419">
        <w:rPr>
          <w:rFonts w:ascii="Century" w:hAnsi="Century" w:hint="eastAsia"/>
          <w:szCs w:val="21"/>
        </w:rPr>
        <w:t>電子商取引における製品トレーサビリティ情報の共有に関する一般原則、電子商取引のサプライチェーンコンテキスト、重要な追跡イベント、共有手順、及びデータ共有に関する要求事項</w:t>
      </w:r>
    </w:p>
    <w:p w14:paraId="21BCC64E" w14:textId="77777777" w:rsidR="008A2419" w:rsidRPr="008A2419" w:rsidRDefault="008A2419" w:rsidP="008A2419">
      <w:pPr>
        <w:jc w:val="left"/>
        <w:rPr>
          <w:rFonts w:ascii="Century" w:hAnsi="Century" w:hint="eastAsia"/>
          <w:szCs w:val="21"/>
        </w:rPr>
      </w:pPr>
    </w:p>
    <w:sectPr w:rsidR="008A2419" w:rsidRPr="008A241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C4327" w14:textId="77777777" w:rsidR="00BA1C10" w:rsidRDefault="00BA1C10" w:rsidP="003744FD">
      <w:r>
        <w:separator/>
      </w:r>
    </w:p>
  </w:endnote>
  <w:endnote w:type="continuationSeparator" w:id="0">
    <w:p w14:paraId="14A6F7B0" w14:textId="77777777" w:rsidR="00BA1C10" w:rsidRDefault="00BA1C10" w:rsidP="0037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6105438"/>
      <w:docPartObj>
        <w:docPartGallery w:val="Page Numbers (Bottom of Page)"/>
        <w:docPartUnique/>
      </w:docPartObj>
    </w:sdtPr>
    <w:sdtEndPr/>
    <w:sdtContent>
      <w:p w14:paraId="6B0C39D1" w14:textId="22C6EB0F" w:rsidR="003744FD" w:rsidRDefault="003744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4B6B7A" w14:textId="77777777" w:rsidR="003744FD" w:rsidRDefault="003744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85A1B" w14:textId="77777777" w:rsidR="00BA1C10" w:rsidRDefault="00BA1C10" w:rsidP="003744FD">
      <w:r>
        <w:separator/>
      </w:r>
    </w:p>
  </w:footnote>
  <w:footnote w:type="continuationSeparator" w:id="0">
    <w:p w14:paraId="49CC0841" w14:textId="77777777" w:rsidR="00BA1C10" w:rsidRDefault="00BA1C10" w:rsidP="00374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F00FB" w14:textId="6BCC6C25" w:rsidR="003744FD" w:rsidRDefault="003744FD" w:rsidP="003744FD">
    <w:pPr>
      <w:pStyle w:val="a9"/>
      <w:jc w:val="right"/>
    </w:pPr>
    <w:r>
      <w:rPr>
        <w:rFonts w:hint="eastAsia"/>
      </w:rPr>
      <w:t>国際連携2</w:t>
    </w:r>
    <w:r>
      <w:t>020-2-08</w:t>
    </w:r>
  </w:p>
  <w:p w14:paraId="3D550E9F" w14:textId="77777777" w:rsidR="003744FD" w:rsidRDefault="003744F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048DC"/>
    <w:multiLevelType w:val="hybridMultilevel"/>
    <w:tmpl w:val="CF8EFAE6"/>
    <w:lvl w:ilvl="0" w:tplc="6C50AA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58041A"/>
    <w:multiLevelType w:val="hybridMultilevel"/>
    <w:tmpl w:val="29FC229C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B256D78"/>
    <w:multiLevelType w:val="hybridMultilevel"/>
    <w:tmpl w:val="AE0EC4B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E87711D"/>
    <w:multiLevelType w:val="hybridMultilevel"/>
    <w:tmpl w:val="5044996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4E"/>
    <w:rsid w:val="002B31B2"/>
    <w:rsid w:val="003316D4"/>
    <w:rsid w:val="003744FD"/>
    <w:rsid w:val="00680395"/>
    <w:rsid w:val="006928AF"/>
    <w:rsid w:val="008651BB"/>
    <w:rsid w:val="008742FE"/>
    <w:rsid w:val="0088136A"/>
    <w:rsid w:val="008A2419"/>
    <w:rsid w:val="008D74BF"/>
    <w:rsid w:val="009F498A"/>
    <w:rsid w:val="009F7A74"/>
    <w:rsid w:val="00BA1C10"/>
    <w:rsid w:val="00C6574E"/>
    <w:rsid w:val="00C7447C"/>
    <w:rsid w:val="00C830C4"/>
    <w:rsid w:val="00D6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3412AC"/>
  <w15:chartTrackingRefBased/>
  <w15:docId w15:val="{3919A508-23B7-4207-BD87-5A434695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395"/>
    <w:pPr>
      <w:widowControl w:val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C83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830C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C830C4"/>
    <w:pPr>
      <w:ind w:leftChars="400" w:left="840"/>
    </w:pPr>
  </w:style>
  <w:style w:type="paragraph" w:styleId="a7">
    <w:name w:val="Body Text"/>
    <w:basedOn w:val="a"/>
    <w:link w:val="a8"/>
    <w:uiPriority w:val="1"/>
    <w:qFormat/>
    <w:rsid w:val="00C7447C"/>
    <w:pPr>
      <w:autoSpaceDE w:val="0"/>
      <w:autoSpaceDN w:val="0"/>
      <w:jc w:val="left"/>
    </w:pPr>
    <w:rPr>
      <w:rFonts w:ascii="Calibri" w:eastAsia="Calibri" w:hAnsi="Calibri" w:cs="Calibri"/>
      <w:kern w:val="0"/>
      <w:sz w:val="24"/>
      <w:szCs w:val="24"/>
      <w:lang w:eastAsia="en-US"/>
    </w:rPr>
  </w:style>
  <w:style w:type="character" w:customStyle="1" w:styleId="a8">
    <w:name w:val="本文 (文字)"/>
    <w:basedOn w:val="a0"/>
    <w:link w:val="a7"/>
    <w:uiPriority w:val="1"/>
    <w:rsid w:val="00C7447C"/>
    <w:rPr>
      <w:rFonts w:ascii="Calibri" w:eastAsia="Calibri" w:hAnsi="Calibri" w:cs="Calibri"/>
      <w:kern w:val="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3744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744FD"/>
  </w:style>
  <w:style w:type="paragraph" w:styleId="ab">
    <w:name w:val="footer"/>
    <w:basedOn w:val="a"/>
    <w:link w:val="ac"/>
    <w:uiPriority w:val="99"/>
    <w:unhideWhenUsed/>
    <w:rsid w:val="003744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744FD"/>
  </w:style>
  <w:style w:type="paragraph" w:styleId="ad">
    <w:name w:val="Closing"/>
    <w:basedOn w:val="a"/>
    <w:link w:val="ae"/>
    <w:uiPriority w:val="99"/>
    <w:unhideWhenUsed/>
    <w:rsid w:val="008A2419"/>
    <w:pPr>
      <w:jc w:val="right"/>
    </w:pPr>
    <w:rPr>
      <w:rFonts w:ascii="Century" w:hAnsi="Century"/>
      <w:szCs w:val="21"/>
    </w:rPr>
  </w:style>
  <w:style w:type="character" w:customStyle="1" w:styleId="ae">
    <w:name w:val="結語 (文字)"/>
    <w:basedOn w:val="a0"/>
    <w:link w:val="ad"/>
    <w:uiPriority w:val="99"/>
    <w:rsid w:val="008A2419"/>
    <w:rPr>
      <w:rFonts w:ascii="Century" w:hAnsi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7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10</cp:revision>
  <dcterms:created xsi:type="dcterms:W3CDTF">2020-09-04T01:37:00Z</dcterms:created>
  <dcterms:modified xsi:type="dcterms:W3CDTF">2020-09-07T04:50:00Z</dcterms:modified>
</cp:coreProperties>
</file>