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67472" w14:textId="140F2278" w:rsidR="002B31B2" w:rsidRDefault="00885099" w:rsidP="00885099">
      <w:pPr>
        <w:jc w:val="center"/>
        <w:rPr>
          <w:sz w:val="28"/>
          <w:szCs w:val="28"/>
        </w:rPr>
      </w:pPr>
      <w:r w:rsidRPr="00885099">
        <w:rPr>
          <w:rFonts w:hint="eastAsia"/>
          <w:sz w:val="28"/>
          <w:szCs w:val="28"/>
        </w:rPr>
        <w:t>農業機械部品E</w:t>
      </w:r>
      <w:r w:rsidRPr="00885099">
        <w:rPr>
          <w:sz w:val="28"/>
          <w:szCs w:val="28"/>
        </w:rPr>
        <w:t>DI</w:t>
      </w:r>
    </w:p>
    <w:p w14:paraId="23AA235F" w14:textId="2CAD5E4D" w:rsidR="00885099" w:rsidRDefault="00885099" w:rsidP="0088509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状況：</w:t>
      </w:r>
    </w:p>
    <w:p w14:paraId="12077941" w14:textId="6A96D6AF" w:rsidR="00885099" w:rsidRDefault="00E20F71" w:rsidP="0040389B">
      <w:pPr>
        <w:pStyle w:val="a3"/>
      </w:pPr>
      <w:r>
        <w:rPr>
          <w:rFonts w:hint="eastAsia"/>
        </w:rPr>
        <w:t>１．</w:t>
      </w:r>
      <w:r w:rsidR="00885099">
        <w:rPr>
          <w:rFonts w:hint="eastAsia"/>
        </w:rPr>
        <w:t>主要農機メーカー（クボタ、三菱マヒンドラ、ヤンマー、井関）の個別E</w:t>
      </w:r>
      <w:r w:rsidR="00885099">
        <w:t>DI</w:t>
      </w:r>
      <w:r w:rsidR="00885099">
        <w:rPr>
          <w:rFonts w:hint="eastAsia"/>
        </w:rPr>
        <w:t>情報項目のハーモナイゼーション完了。</w:t>
      </w:r>
    </w:p>
    <w:p w14:paraId="15D0E393" w14:textId="5C0392B2" w:rsidR="00885099" w:rsidRDefault="00885099" w:rsidP="0040389B">
      <w:pPr>
        <w:pStyle w:val="a3"/>
        <w:numPr>
          <w:ilvl w:val="0"/>
          <w:numId w:val="1"/>
        </w:numPr>
      </w:pPr>
      <w:r>
        <w:rPr>
          <w:rFonts w:hint="eastAsia"/>
        </w:rPr>
        <w:t>注文情報（O</w:t>
      </w:r>
      <w:r>
        <w:t>rder</w:t>
      </w:r>
      <w:r>
        <w:rPr>
          <w:rFonts w:hint="eastAsia"/>
        </w:rPr>
        <w:t>）</w:t>
      </w:r>
    </w:p>
    <w:p w14:paraId="77028A87" w14:textId="7F6BC64E" w:rsidR="00885099" w:rsidRDefault="00885099" w:rsidP="0040389B">
      <w:pPr>
        <w:pStyle w:val="a3"/>
        <w:numPr>
          <w:ilvl w:val="0"/>
          <w:numId w:val="1"/>
        </w:numPr>
      </w:pPr>
      <w:r>
        <w:rPr>
          <w:rFonts w:hint="eastAsia"/>
        </w:rPr>
        <w:t>納期回答（O</w:t>
      </w:r>
      <w:r>
        <w:t>rder Response</w:t>
      </w:r>
      <w:r>
        <w:rPr>
          <w:rFonts w:hint="eastAsia"/>
        </w:rPr>
        <w:t>）</w:t>
      </w:r>
    </w:p>
    <w:p w14:paraId="6285DF40" w14:textId="5EF65AAD" w:rsidR="00885099" w:rsidRDefault="00885099" w:rsidP="0040389B">
      <w:pPr>
        <w:pStyle w:val="a3"/>
        <w:numPr>
          <w:ilvl w:val="0"/>
          <w:numId w:val="1"/>
        </w:numPr>
      </w:pPr>
      <w:r>
        <w:rPr>
          <w:rFonts w:hint="eastAsia"/>
        </w:rPr>
        <w:t>出荷報告</w:t>
      </w:r>
      <w:r w:rsidR="0040389B">
        <w:rPr>
          <w:rFonts w:hint="eastAsia"/>
        </w:rPr>
        <w:t>（</w:t>
      </w:r>
      <w:r w:rsidR="0040389B">
        <w:t>Dispatch Advice</w:t>
      </w:r>
      <w:r w:rsidR="0040389B">
        <w:rPr>
          <w:rFonts w:hint="eastAsia"/>
        </w:rPr>
        <w:t>）</w:t>
      </w:r>
    </w:p>
    <w:p w14:paraId="3289E7BD" w14:textId="22D30E3B" w:rsidR="00885099" w:rsidRDefault="00885099" w:rsidP="0040389B">
      <w:pPr>
        <w:pStyle w:val="a3"/>
        <w:numPr>
          <w:ilvl w:val="0"/>
          <w:numId w:val="1"/>
        </w:numPr>
      </w:pPr>
      <w:r>
        <w:rPr>
          <w:rFonts w:hint="eastAsia"/>
        </w:rPr>
        <w:t>在庫情報</w:t>
      </w:r>
      <w:r w:rsidR="0040389B">
        <w:rPr>
          <w:rFonts w:hint="eastAsia"/>
        </w:rPr>
        <w:t>（</w:t>
      </w:r>
      <w:r w:rsidR="0040389B">
        <w:t>Inventory Forecast</w:t>
      </w:r>
      <w:r w:rsidR="0040389B">
        <w:rPr>
          <w:rFonts w:hint="eastAsia"/>
        </w:rPr>
        <w:t>）</w:t>
      </w:r>
    </w:p>
    <w:p w14:paraId="778C97DD" w14:textId="77700930" w:rsidR="00885099" w:rsidRDefault="00885099" w:rsidP="0040389B">
      <w:pPr>
        <w:pStyle w:val="a3"/>
        <w:numPr>
          <w:ilvl w:val="0"/>
          <w:numId w:val="1"/>
        </w:numPr>
      </w:pPr>
      <w:r>
        <w:rPr>
          <w:rFonts w:hint="eastAsia"/>
        </w:rPr>
        <w:t>支払</w:t>
      </w:r>
      <w:r w:rsidR="00E20F71">
        <w:rPr>
          <w:rFonts w:hint="eastAsia"/>
        </w:rPr>
        <w:t>情報</w:t>
      </w:r>
      <w:r w:rsidR="0040389B">
        <w:rPr>
          <w:rFonts w:hint="eastAsia"/>
        </w:rPr>
        <w:t>（</w:t>
      </w:r>
      <w:r w:rsidR="0040389B">
        <w:t>Remittance Advice</w:t>
      </w:r>
      <w:r w:rsidR="0040389B">
        <w:rPr>
          <w:rFonts w:hint="eastAsia"/>
        </w:rPr>
        <w:t>）</w:t>
      </w:r>
    </w:p>
    <w:p w14:paraId="175A1CB6" w14:textId="37B6E425" w:rsidR="0040389B" w:rsidRDefault="0040389B" w:rsidP="0040389B">
      <w:pPr>
        <w:pStyle w:val="a3"/>
      </w:pPr>
    </w:p>
    <w:p w14:paraId="7E5B40D8" w14:textId="5EC29347" w:rsidR="00E20F71" w:rsidRDefault="00E20F71" w:rsidP="0040389B">
      <w:pPr>
        <w:pStyle w:val="a3"/>
      </w:pPr>
      <w:r>
        <w:rPr>
          <w:rFonts w:hint="eastAsia"/>
        </w:rPr>
        <w:t>２．全農システムとの整合化のため「支払情報」に項目追加要求。</w:t>
      </w:r>
    </w:p>
    <w:p w14:paraId="6998EC0C" w14:textId="48847B56" w:rsidR="00E20F71" w:rsidRDefault="00E20F71" w:rsidP="00E20F71">
      <w:pPr>
        <w:pStyle w:val="a3"/>
        <w:numPr>
          <w:ilvl w:val="0"/>
          <w:numId w:val="2"/>
        </w:numPr>
      </w:pPr>
      <w:r>
        <w:rPr>
          <w:rFonts w:hint="eastAsia"/>
        </w:rPr>
        <w:t>共通対応項目</w:t>
      </w:r>
    </w:p>
    <w:p w14:paraId="1C10DFDC" w14:textId="65835755" w:rsidR="00BD2DE2" w:rsidRDefault="00BD2DE2" w:rsidP="00E20F71">
      <w:pPr>
        <w:pStyle w:val="a3"/>
        <w:ind w:left="840"/>
      </w:pPr>
      <w:r>
        <w:rPr>
          <w:rFonts w:hint="eastAsia"/>
        </w:rPr>
        <w:t>部門コード</w:t>
      </w:r>
    </w:p>
    <w:p w14:paraId="1D7C747A" w14:textId="6C9E9D99" w:rsidR="00E20F71" w:rsidRDefault="00BD2DE2" w:rsidP="00E20F71">
      <w:pPr>
        <w:pStyle w:val="a3"/>
        <w:ind w:left="840"/>
      </w:pPr>
      <w:r>
        <w:rPr>
          <w:rFonts w:hint="eastAsia"/>
        </w:rPr>
        <w:t>全農月報コード</w:t>
      </w:r>
    </w:p>
    <w:p w14:paraId="5E6DEFC7" w14:textId="42F6F6CA" w:rsidR="00BD2DE2" w:rsidRDefault="00BD2DE2" w:rsidP="00E20F71">
      <w:pPr>
        <w:pStyle w:val="a3"/>
        <w:ind w:left="840"/>
      </w:pPr>
      <w:r>
        <w:rPr>
          <w:rFonts w:hint="eastAsia"/>
        </w:rPr>
        <w:t>事故理由コード</w:t>
      </w:r>
    </w:p>
    <w:p w14:paraId="176673DC" w14:textId="79C80A74" w:rsidR="00BD2DE2" w:rsidRDefault="00BD2DE2" w:rsidP="00E20F71">
      <w:pPr>
        <w:pStyle w:val="a3"/>
        <w:ind w:left="840"/>
      </w:pPr>
      <w:r>
        <w:rPr>
          <w:rFonts w:hint="eastAsia"/>
        </w:rPr>
        <w:t>事故金利コード</w:t>
      </w:r>
    </w:p>
    <w:p w14:paraId="0A45FEA7" w14:textId="1AF2E90A" w:rsidR="00BD2DE2" w:rsidRDefault="00BD2DE2" w:rsidP="00E20F71">
      <w:pPr>
        <w:pStyle w:val="a3"/>
        <w:ind w:left="840"/>
      </w:pPr>
      <w:r>
        <w:rPr>
          <w:rFonts w:hint="eastAsia"/>
        </w:rPr>
        <w:t>手形起算年月日</w:t>
      </w:r>
    </w:p>
    <w:p w14:paraId="73E2EB4A" w14:textId="1019C5CF" w:rsidR="00BD2DE2" w:rsidRDefault="00BD2DE2" w:rsidP="00E20F71">
      <w:pPr>
        <w:pStyle w:val="a3"/>
        <w:ind w:left="840"/>
        <w:rPr>
          <w:rFonts w:hint="eastAsia"/>
        </w:rPr>
      </w:pPr>
      <w:r>
        <w:rPr>
          <w:rFonts w:hint="eastAsia"/>
        </w:rPr>
        <w:t>課税区分コード</w:t>
      </w:r>
    </w:p>
    <w:p w14:paraId="59FD935A" w14:textId="4CBB4DFD" w:rsidR="00E20F71" w:rsidRDefault="00E20F71" w:rsidP="00E20F71">
      <w:pPr>
        <w:pStyle w:val="a3"/>
        <w:numPr>
          <w:ilvl w:val="0"/>
          <w:numId w:val="2"/>
        </w:numPr>
      </w:pPr>
      <w:r>
        <w:rPr>
          <w:rFonts w:hint="eastAsia"/>
        </w:rPr>
        <w:t>単品処理対応</w:t>
      </w:r>
      <w:r w:rsidR="00087747">
        <w:rPr>
          <w:rFonts w:hint="eastAsia"/>
        </w:rPr>
        <w:t>（C</w:t>
      </w:r>
      <w:r w:rsidR="00087747">
        <w:t>IRT</w:t>
      </w:r>
      <w:r w:rsidR="00087747">
        <w:rPr>
          <w:rFonts w:hint="eastAsia"/>
        </w:rPr>
        <w:t>）</w:t>
      </w:r>
    </w:p>
    <w:p w14:paraId="1BE010B7" w14:textId="3C9A3358" w:rsidR="00BD2DE2" w:rsidRDefault="00BD2DE2" w:rsidP="00BD2DE2">
      <w:pPr>
        <w:pStyle w:val="a3"/>
        <w:ind w:left="840"/>
      </w:pPr>
      <w:r>
        <w:rPr>
          <w:rFonts w:hint="eastAsia"/>
        </w:rPr>
        <w:t>系統荷受人コード</w:t>
      </w:r>
    </w:p>
    <w:p w14:paraId="02B098AE" w14:textId="3A3743D1" w:rsidR="00BD2DE2" w:rsidRDefault="00BD2DE2" w:rsidP="00BD2DE2">
      <w:pPr>
        <w:pStyle w:val="a3"/>
        <w:ind w:left="840"/>
      </w:pPr>
      <w:r>
        <w:rPr>
          <w:rFonts w:hint="eastAsia"/>
        </w:rPr>
        <w:t>全農容量コード</w:t>
      </w:r>
    </w:p>
    <w:p w14:paraId="75317B6B" w14:textId="0D206206" w:rsidR="00BD2DE2" w:rsidRDefault="00BD2DE2" w:rsidP="00BD2DE2">
      <w:pPr>
        <w:pStyle w:val="a3"/>
        <w:ind w:left="840"/>
      </w:pPr>
      <w:r>
        <w:rPr>
          <w:rFonts w:hint="eastAsia"/>
        </w:rPr>
        <w:t>荷姿単位コード</w:t>
      </w:r>
    </w:p>
    <w:p w14:paraId="2E5D40FE" w14:textId="35DA90C3" w:rsidR="00086C89" w:rsidRDefault="00086C89" w:rsidP="00BD2DE2">
      <w:pPr>
        <w:pStyle w:val="a3"/>
        <w:ind w:left="840"/>
        <w:rPr>
          <w:rFonts w:hint="eastAsia"/>
        </w:rPr>
      </w:pPr>
      <w:r>
        <w:rPr>
          <w:rFonts w:hint="eastAsia"/>
        </w:rPr>
        <w:t>数量非計算コード</w:t>
      </w:r>
    </w:p>
    <w:p w14:paraId="6371E816" w14:textId="72EBD32A" w:rsidR="00BD2DE2" w:rsidRDefault="00BD2DE2" w:rsidP="00BD2DE2">
      <w:pPr>
        <w:pStyle w:val="a3"/>
        <w:ind w:left="840"/>
      </w:pPr>
      <w:r>
        <w:rPr>
          <w:rFonts w:hint="eastAsia"/>
        </w:rPr>
        <w:t>分送区分コード</w:t>
      </w:r>
    </w:p>
    <w:p w14:paraId="5C10E68C" w14:textId="650F99FF" w:rsidR="000768D8" w:rsidRDefault="000768D8" w:rsidP="00BD2DE2">
      <w:pPr>
        <w:pStyle w:val="a3"/>
        <w:ind w:left="840"/>
        <w:rPr>
          <w:rFonts w:hint="eastAsia"/>
        </w:rPr>
      </w:pPr>
      <w:r>
        <w:rPr>
          <w:rFonts w:hint="eastAsia"/>
        </w:rPr>
        <w:t>出荷年月日</w:t>
      </w:r>
    </w:p>
    <w:p w14:paraId="74A6C0D5" w14:textId="04C84929" w:rsidR="00BD2DE2" w:rsidRDefault="00BD2DE2" w:rsidP="00BD2DE2">
      <w:pPr>
        <w:pStyle w:val="a3"/>
        <w:ind w:left="840"/>
      </w:pPr>
      <w:r>
        <w:rPr>
          <w:rFonts w:hint="eastAsia"/>
        </w:rPr>
        <w:t>貨車A</w:t>
      </w:r>
      <w:r>
        <w:t>ISNO</w:t>
      </w:r>
    </w:p>
    <w:p w14:paraId="2F6857B7" w14:textId="256644AA" w:rsidR="000768D8" w:rsidRDefault="000768D8" w:rsidP="00BD2DE2">
      <w:pPr>
        <w:pStyle w:val="a3"/>
        <w:ind w:left="840"/>
      </w:pPr>
      <w:r>
        <w:rPr>
          <w:rFonts w:hint="eastAsia"/>
        </w:rPr>
        <w:t>限月（決済月）</w:t>
      </w:r>
    </w:p>
    <w:p w14:paraId="12AB54D5" w14:textId="50F9E630" w:rsidR="000768D8" w:rsidRDefault="000768D8" w:rsidP="00BD2DE2">
      <w:pPr>
        <w:pStyle w:val="a3"/>
        <w:ind w:left="840"/>
      </w:pPr>
      <w:r>
        <w:rPr>
          <w:rFonts w:hint="eastAsia"/>
        </w:rPr>
        <w:t>受渡条件コード</w:t>
      </w:r>
    </w:p>
    <w:p w14:paraId="1E00B00F" w14:textId="5F64E7E7" w:rsidR="000768D8" w:rsidRDefault="000768D8" w:rsidP="00BD2DE2">
      <w:pPr>
        <w:pStyle w:val="a3"/>
        <w:ind w:left="840"/>
      </w:pPr>
      <w:r>
        <w:rPr>
          <w:rFonts w:hint="eastAsia"/>
        </w:rPr>
        <w:t>全農区分コード（マル特区分）</w:t>
      </w:r>
    </w:p>
    <w:p w14:paraId="3D2160F6" w14:textId="50481FEA" w:rsidR="000768D8" w:rsidRDefault="000768D8" w:rsidP="00BD2DE2">
      <w:pPr>
        <w:pStyle w:val="a3"/>
        <w:ind w:left="840"/>
      </w:pPr>
      <w:r>
        <w:rPr>
          <w:rFonts w:hint="eastAsia"/>
        </w:rPr>
        <w:t>供給割戻コード</w:t>
      </w:r>
    </w:p>
    <w:p w14:paraId="79FD26BA" w14:textId="6AE88124" w:rsidR="000768D8" w:rsidRDefault="000768D8" w:rsidP="00BD2DE2">
      <w:pPr>
        <w:pStyle w:val="a3"/>
        <w:ind w:left="840"/>
      </w:pPr>
      <w:r>
        <w:rPr>
          <w:rFonts w:hint="eastAsia"/>
        </w:rPr>
        <w:t>元伝月日</w:t>
      </w:r>
    </w:p>
    <w:p w14:paraId="74AF3D42" w14:textId="53C25CDB" w:rsidR="000768D8" w:rsidRDefault="000768D8" w:rsidP="00BD2DE2">
      <w:pPr>
        <w:pStyle w:val="a3"/>
        <w:ind w:left="840"/>
      </w:pPr>
      <w:r>
        <w:rPr>
          <w:rFonts w:hint="eastAsia"/>
        </w:rPr>
        <w:t>諸掛コード</w:t>
      </w:r>
    </w:p>
    <w:p w14:paraId="138D60BC" w14:textId="145488DE" w:rsidR="000768D8" w:rsidRDefault="000768D8" w:rsidP="00086C89">
      <w:pPr>
        <w:pStyle w:val="a3"/>
        <w:ind w:left="840"/>
        <w:rPr>
          <w:rFonts w:hint="eastAsia"/>
        </w:rPr>
      </w:pPr>
      <w:r>
        <w:rPr>
          <w:rFonts w:hint="eastAsia"/>
        </w:rPr>
        <w:t>品名区分</w:t>
      </w:r>
    </w:p>
    <w:p w14:paraId="1AAB57A9" w14:textId="5B6D8A69" w:rsidR="000768D8" w:rsidRDefault="000768D8" w:rsidP="00BD2DE2">
      <w:pPr>
        <w:pStyle w:val="a3"/>
        <w:ind w:left="840"/>
        <w:rPr>
          <w:rFonts w:hint="eastAsia"/>
        </w:rPr>
      </w:pPr>
      <w:r>
        <w:rPr>
          <w:rFonts w:hint="eastAsia"/>
        </w:rPr>
        <w:t>着期</w:t>
      </w:r>
    </w:p>
    <w:p w14:paraId="284F61D1" w14:textId="658D1FB8" w:rsidR="00E20F71" w:rsidRDefault="00E20F71" w:rsidP="00E20F71">
      <w:pPr>
        <w:pStyle w:val="a3"/>
        <w:numPr>
          <w:ilvl w:val="0"/>
          <w:numId w:val="2"/>
        </w:numPr>
      </w:pPr>
      <w:r>
        <w:rPr>
          <w:rFonts w:hint="eastAsia"/>
        </w:rPr>
        <w:lastRenderedPageBreak/>
        <w:t>明細処理対応</w:t>
      </w:r>
      <w:r w:rsidR="00087747">
        <w:rPr>
          <w:rFonts w:hint="eastAsia"/>
        </w:rPr>
        <w:t>（C</w:t>
      </w:r>
      <w:r w:rsidR="00087747">
        <w:t>IRL</w:t>
      </w:r>
      <w:r w:rsidR="00087747">
        <w:rPr>
          <w:rFonts w:hint="eastAsia"/>
        </w:rPr>
        <w:t>）</w:t>
      </w:r>
    </w:p>
    <w:p w14:paraId="50F20C14" w14:textId="7D79817C" w:rsidR="000768D8" w:rsidRDefault="000768D8" w:rsidP="000768D8">
      <w:pPr>
        <w:pStyle w:val="a3"/>
        <w:ind w:left="840"/>
      </w:pPr>
      <w:r>
        <w:rPr>
          <w:rFonts w:hint="eastAsia"/>
        </w:rPr>
        <w:t>荷受人コード</w:t>
      </w:r>
    </w:p>
    <w:p w14:paraId="39696390" w14:textId="2A79DF4E" w:rsidR="000768D8" w:rsidRDefault="000768D8" w:rsidP="000768D8">
      <w:pPr>
        <w:pStyle w:val="a3"/>
        <w:ind w:left="840"/>
      </w:pPr>
      <w:r>
        <w:rPr>
          <w:rFonts w:hint="eastAsia"/>
        </w:rPr>
        <w:t>容量コード</w:t>
      </w:r>
    </w:p>
    <w:p w14:paraId="20786FE1" w14:textId="1CF05E30" w:rsidR="000768D8" w:rsidRDefault="000768D8" w:rsidP="000768D8">
      <w:pPr>
        <w:pStyle w:val="a3"/>
        <w:ind w:left="840"/>
      </w:pPr>
      <w:r>
        <w:rPr>
          <w:rFonts w:hint="eastAsia"/>
        </w:rPr>
        <w:t>荷姿単位コード</w:t>
      </w:r>
    </w:p>
    <w:p w14:paraId="4C5A06A4" w14:textId="6A67CE2F" w:rsidR="00086C89" w:rsidRDefault="00086C89" w:rsidP="000768D8">
      <w:pPr>
        <w:pStyle w:val="a3"/>
        <w:ind w:left="840"/>
        <w:rPr>
          <w:rFonts w:hint="eastAsia"/>
        </w:rPr>
      </w:pPr>
      <w:r>
        <w:rPr>
          <w:rFonts w:hint="eastAsia"/>
        </w:rPr>
        <w:t>数量非計算コード</w:t>
      </w:r>
    </w:p>
    <w:p w14:paraId="34F0B452" w14:textId="2293C3C0" w:rsidR="000768D8" w:rsidRDefault="000768D8" w:rsidP="000768D8">
      <w:pPr>
        <w:pStyle w:val="a3"/>
        <w:ind w:left="840"/>
      </w:pPr>
      <w:r>
        <w:rPr>
          <w:rFonts w:hint="eastAsia"/>
        </w:rPr>
        <w:t>出荷年月日</w:t>
      </w:r>
    </w:p>
    <w:p w14:paraId="19C956BF" w14:textId="59C52494" w:rsidR="000768D8" w:rsidRDefault="000768D8" w:rsidP="000768D8">
      <w:pPr>
        <w:pStyle w:val="a3"/>
        <w:ind w:left="840"/>
      </w:pPr>
      <w:r>
        <w:rPr>
          <w:rFonts w:hint="eastAsia"/>
        </w:rPr>
        <w:t>諸掛コード</w:t>
      </w:r>
    </w:p>
    <w:p w14:paraId="7B193201" w14:textId="57E746F0" w:rsidR="000768D8" w:rsidRDefault="000768D8" w:rsidP="000768D8">
      <w:pPr>
        <w:pStyle w:val="a3"/>
        <w:ind w:left="840"/>
      </w:pPr>
      <w:r>
        <w:rPr>
          <w:rFonts w:hint="eastAsia"/>
        </w:rPr>
        <w:t>品名区分コード</w:t>
      </w:r>
    </w:p>
    <w:p w14:paraId="5E9938F5" w14:textId="6E4D3773" w:rsidR="000768D8" w:rsidRDefault="00087747" w:rsidP="000768D8">
      <w:pPr>
        <w:pStyle w:val="a3"/>
        <w:ind w:left="840"/>
      </w:pPr>
      <w:r>
        <w:rPr>
          <w:rFonts w:hint="eastAsia"/>
        </w:rPr>
        <w:t>支払区分コード</w:t>
      </w:r>
    </w:p>
    <w:p w14:paraId="23551EB4" w14:textId="7206BF57" w:rsidR="00087747" w:rsidRDefault="00087747" w:rsidP="000768D8">
      <w:pPr>
        <w:pStyle w:val="a3"/>
        <w:ind w:left="840"/>
      </w:pPr>
      <w:r>
        <w:rPr>
          <w:rFonts w:hint="eastAsia"/>
        </w:rPr>
        <w:t>着期</w:t>
      </w:r>
    </w:p>
    <w:p w14:paraId="07E76339" w14:textId="52D62380" w:rsidR="00087747" w:rsidRDefault="00087747" w:rsidP="00087747">
      <w:pPr>
        <w:pStyle w:val="a3"/>
      </w:pPr>
    </w:p>
    <w:p w14:paraId="7C1CBC43" w14:textId="02D2824B" w:rsidR="00087747" w:rsidRDefault="00087747" w:rsidP="00087747">
      <w:pPr>
        <w:pStyle w:val="a3"/>
      </w:pPr>
      <w:r>
        <w:rPr>
          <w:rFonts w:hint="eastAsia"/>
        </w:rPr>
        <w:t>３．試作B</w:t>
      </w:r>
      <w:r>
        <w:t>IE</w:t>
      </w:r>
      <w:r>
        <w:rPr>
          <w:rFonts w:hint="eastAsia"/>
        </w:rPr>
        <w:t xml:space="preserve">表　</w:t>
      </w:r>
      <w:r>
        <w:sym w:font="Wingdings" w:char="F0E8"/>
      </w:r>
      <w:r>
        <w:rPr>
          <w:rFonts w:hint="eastAsia"/>
        </w:rPr>
        <w:t>別紙</w:t>
      </w:r>
    </w:p>
    <w:p w14:paraId="60DD1777" w14:textId="1CDA0E1F" w:rsidR="00087747" w:rsidRDefault="00087747" w:rsidP="00087747">
      <w:pPr>
        <w:pStyle w:val="a3"/>
      </w:pPr>
    </w:p>
    <w:p w14:paraId="63172AD9" w14:textId="77777777" w:rsidR="00086C89" w:rsidRDefault="00086C89">
      <w:pPr>
        <w:widowControl/>
        <w:jc w:val="left"/>
      </w:pPr>
      <w:r>
        <w:br w:type="page"/>
      </w:r>
    </w:p>
    <w:p w14:paraId="745C763A" w14:textId="56CF204E" w:rsidR="00087747" w:rsidRDefault="00087747" w:rsidP="00087747">
      <w:pPr>
        <w:pStyle w:val="a3"/>
      </w:pPr>
      <w:r>
        <w:rPr>
          <w:rFonts w:hint="eastAsia"/>
        </w:rPr>
        <w:lastRenderedPageBreak/>
        <w:t>４．国連C</w:t>
      </w:r>
      <w:r>
        <w:t>EFACT</w:t>
      </w:r>
      <w:r>
        <w:rPr>
          <w:rFonts w:hint="eastAsia"/>
        </w:rPr>
        <w:t>共通辞書追加要求</w:t>
      </w:r>
    </w:p>
    <w:p w14:paraId="78141533" w14:textId="15194A8D" w:rsidR="00087747" w:rsidRDefault="00086C89" w:rsidP="00087747">
      <w:pPr>
        <w:pStyle w:val="a3"/>
      </w:pPr>
      <w:r w:rsidRPr="00086C89">
        <w:drawing>
          <wp:inline distT="0" distB="0" distL="0" distR="0" wp14:anchorId="7CEE029A" wp14:editId="20AE390B">
            <wp:extent cx="5400040" cy="6508750"/>
            <wp:effectExtent l="0" t="0" r="0" b="635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50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4CA90" w14:textId="77777777" w:rsidR="00087747" w:rsidRPr="00885099" w:rsidRDefault="00087747" w:rsidP="00087747">
      <w:pPr>
        <w:pStyle w:val="a3"/>
        <w:rPr>
          <w:rFonts w:hint="eastAsia"/>
        </w:rPr>
      </w:pPr>
    </w:p>
    <w:sectPr w:rsidR="00087747" w:rsidRPr="00885099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8AD6C" w14:textId="77777777" w:rsidR="003D258A" w:rsidRDefault="003D258A" w:rsidP="00086C89">
      <w:r>
        <w:separator/>
      </w:r>
    </w:p>
  </w:endnote>
  <w:endnote w:type="continuationSeparator" w:id="0">
    <w:p w14:paraId="54FC9F89" w14:textId="77777777" w:rsidR="003D258A" w:rsidRDefault="003D258A" w:rsidP="00086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52761088"/>
      <w:docPartObj>
        <w:docPartGallery w:val="Page Numbers (Bottom of Page)"/>
        <w:docPartUnique/>
      </w:docPartObj>
    </w:sdtPr>
    <w:sdtContent>
      <w:p w14:paraId="58533B57" w14:textId="1F27CE2C" w:rsidR="00086C89" w:rsidRDefault="00086C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D9F91F8" w14:textId="77777777" w:rsidR="00086C89" w:rsidRDefault="00086C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965495" w14:textId="77777777" w:rsidR="003D258A" w:rsidRDefault="003D258A" w:rsidP="00086C89">
      <w:r>
        <w:separator/>
      </w:r>
    </w:p>
  </w:footnote>
  <w:footnote w:type="continuationSeparator" w:id="0">
    <w:p w14:paraId="30AFBADB" w14:textId="77777777" w:rsidR="003D258A" w:rsidRDefault="003D258A" w:rsidP="00086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D0FD5"/>
    <w:multiLevelType w:val="hybridMultilevel"/>
    <w:tmpl w:val="255479B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375C139C"/>
    <w:multiLevelType w:val="hybridMultilevel"/>
    <w:tmpl w:val="18E8FF2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099"/>
    <w:rsid w:val="000768D8"/>
    <w:rsid w:val="00086C89"/>
    <w:rsid w:val="00087747"/>
    <w:rsid w:val="00197F06"/>
    <w:rsid w:val="002B31B2"/>
    <w:rsid w:val="003D258A"/>
    <w:rsid w:val="0040389B"/>
    <w:rsid w:val="00885099"/>
    <w:rsid w:val="00BD2DE2"/>
    <w:rsid w:val="00E2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EE6CEA"/>
  <w15:chartTrackingRefBased/>
  <w15:docId w15:val="{A3792B72-E81F-45FA-A12C-9F8F03C16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89B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086C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6C89"/>
  </w:style>
  <w:style w:type="paragraph" w:styleId="a6">
    <w:name w:val="footer"/>
    <w:basedOn w:val="a"/>
    <w:link w:val="a7"/>
    <w:uiPriority w:val="99"/>
    <w:unhideWhenUsed/>
    <w:rsid w:val="00086C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6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5</cp:revision>
  <dcterms:created xsi:type="dcterms:W3CDTF">2021-01-13T01:30:00Z</dcterms:created>
  <dcterms:modified xsi:type="dcterms:W3CDTF">2021-01-13T02:57:00Z</dcterms:modified>
</cp:coreProperties>
</file>